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0A3" w:rsidRPr="001870A3" w:rsidRDefault="001870A3" w:rsidP="001870A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36"/>
          <w:szCs w:val="36"/>
        </w:rPr>
      </w:pPr>
      <w:r w:rsidRPr="001870A3">
        <w:rPr>
          <w:rFonts w:cs="Calibri"/>
          <w:b/>
          <w:bCs/>
          <w:color w:val="000000"/>
          <w:sz w:val="36"/>
          <w:szCs w:val="36"/>
        </w:rPr>
        <w:t>TD codage</w:t>
      </w:r>
    </w:p>
    <w:p w:rsidR="001870A3" w:rsidRDefault="001870A3" w:rsidP="00FD3A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870A3" w:rsidRDefault="001870A3" w:rsidP="00FD3A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870A3" w:rsidRDefault="001870A3" w:rsidP="00FD3A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870A3" w:rsidRPr="001870A3" w:rsidRDefault="001870A3" w:rsidP="001870A3">
      <w:pPr>
        <w:pStyle w:val="Paragraphedeliste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FD3A74" w:rsidRPr="001870A3" w:rsidRDefault="002350A8" w:rsidP="00FD3A7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1870A3">
        <w:rPr>
          <w:rFonts w:cs="Calibri"/>
          <w:b/>
          <w:bCs/>
          <w:color w:val="000000"/>
        </w:rPr>
        <w:t>EXERCICE 1</w:t>
      </w:r>
    </w:p>
    <w:p w:rsidR="002350A8" w:rsidRPr="006F3E48" w:rsidRDefault="002350A8" w:rsidP="002350A8">
      <w:pPr>
        <w:autoSpaceDE w:val="0"/>
        <w:autoSpaceDN w:val="0"/>
        <w:adjustRightInd w:val="0"/>
        <w:spacing w:after="0" w:line="240" w:lineRule="auto"/>
        <w:rPr>
          <w:rFonts w:cs="NimbusRomNo9L-Regu"/>
        </w:rPr>
      </w:pPr>
      <w:r w:rsidRPr="006F3E48">
        <w:rPr>
          <w:rFonts w:cs="NimbusRomNo9L-Regu"/>
        </w:rPr>
        <w:t xml:space="preserve">On s’intéresse à des jeux de 52 cartes réparties en 4 couleurs (pique, </w:t>
      </w:r>
      <w:r w:rsidR="00D7584D">
        <w:rPr>
          <w:rFonts w:cs="NimbusRomNo9L-Regu"/>
        </w:rPr>
        <w:t xml:space="preserve"> </w:t>
      </w:r>
      <w:r w:rsidR="00D7584D" w:rsidRPr="006F3E48">
        <w:rPr>
          <w:rFonts w:cs="NimbusRomNo9L-Regu"/>
        </w:rPr>
        <w:t>cœur</w:t>
      </w:r>
      <w:r w:rsidRPr="006F3E48">
        <w:rPr>
          <w:rFonts w:cs="NimbusRomNo9L-Regu"/>
        </w:rPr>
        <w:t xml:space="preserve">, </w:t>
      </w:r>
      <w:r w:rsidR="00D7584D">
        <w:rPr>
          <w:rFonts w:cs="NimbusRomNo9L-Regu"/>
        </w:rPr>
        <w:t xml:space="preserve"> </w:t>
      </w:r>
      <w:r w:rsidRPr="006F3E48">
        <w:rPr>
          <w:rFonts w:cs="NimbusRomNo9L-Regu"/>
        </w:rPr>
        <w:t xml:space="preserve">carreau et trèfle) de 13 cartes désignées par leurs rangs (As, 2, 3, . . </w:t>
      </w:r>
      <w:proofErr w:type="gramStart"/>
      <w:r w:rsidRPr="006F3E48">
        <w:rPr>
          <w:rFonts w:cs="NimbusRomNo9L-Regu"/>
        </w:rPr>
        <w:t>. ,</w:t>
      </w:r>
      <w:proofErr w:type="gramEnd"/>
      <w:r w:rsidRPr="006F3E48">
        <w:rPr>
          <w:rFonts w:cs="NimbusRomNo9L-Regu"/>
        </w:rPr>
        <w:t xml:space="preserve"> 10, Valet, Dame et Roi).</w:t>
      </w:r>
    </w:p>
    <w:p w:rsidR="002350A8" w:rsidRPr="001870A3" w:rsidRDefault="002350A8" w:rsidP="001870A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NimbusRomNo9L-Regu"/>
        </w:rPr>
      </w:pPr>
      <w:r w:rsidRPr="001870A3">
        <w:rPr>
          <w:rFonts w:cs="NimbusRomNo9L-Regu"/>
        </w:rPr>
        <w:t>Proposer un schéma de codage binaire des cartes du jeu.</w:t>
      </w:r>
    </w:p>
    <w:p w:rsidR="002350A8" w:rsidRPr="001870A3" w:rsidRDefault="002350A8" w:rsidP="001870A3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NimbusRomNo9L-Regu"/>
        </w:rPr>
      </w:pPr>
      <w:r w:rsidRPr="001870A3">
        <w:rPr>
          <w:rFonts w:cs="NimbusRomNo9L-Regu"/>
        </w:rPr>
        <w:t>Donner, dans ce schéma, la représentation binaire du valet de trèfle.</w:t>
      </w:r>
    </w:p>
    <w:p w:rsidR="002350A8" w:rsidRPr="006F3E48" w:rsidRDefault="002350A8" w:rsidP="00FD3A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FD3A74" w:rsidRPr="001870A3" w:rsidRDefault="002350A8" w:rsidP="00FD3A74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 w:rsidRPr="001870A3">
        <w:rPr>
          <w:rFonts w:cs="Calibri"/>
          <w:b/>
          <w:bCs/>
          <w:color w:val="000000"/>
        </w:rPr>
        <w:t>Exercice n°2</w:t>
      </w: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FD3A74" w:rsidRPr="001870A3" w:rsidRDefault="00FD3A74" w:rsidP="001870A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870A3">
        <w:rPr>
          <w:rFonts w:cs="Calibri"/>
          <w:color w:val="000000"/>
        </w:rPr>
        <w:t>On considère une source émettant des symboles successifs égaux à 0 ou 1. La probabilité du 1 est 0,3. Celle du 0 vaut 0,7. Calculez son entropie.</w:t>
      </w: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FD3A74" w:rsidRPr="001870A3" w:rsidRDefault="00FD3A74" w:rsidP="001870A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870A3">
        <w:rPr>
          <w:rFonts w:cs="Calibri"/>
          <w:color w:val="000000"/>
        </w:rPr>
        <w:t xml:space="preserve">La source considérée transmet le résultat d’un lancé de dé truqué </w:t>
      </w:r>
      <w:proofErr w:type="gramStart"/>
      <w:r w:rsidRPr="001870A3">
        <w:rPr>
          <w:rFonts w:cs="Calibri"/>
          <w:color w:val="000000"/>
        </w:rPr>
        <w:t>:P</w:t>
      </w:r>
      <w:proofErr w:type="gramEnd"/>
      <w:r w:rsidRPr="001870A3">
        <w:rPr>
          <w:rFonts w:cs="Calibri"/>
          <w:color w:val="000000"/>
        </w:rPr>
        <w:t>(1)=P(6) = 0,2 ; P(2)=P(3)=P(4)=P(5) = 0,15. Calculez son entropie.</w:t>
      </w:r>
    </w:p>
    <w:p w:rsidR="00FD3A74" w:rsidRPr="001870A3" w:rsidRDefault="00FD3A74" w:rsidP="001870A3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1870A3">
        <w:rPr>
          <w:rFonts w:cs="Calibri"/>
          <w:color w:val="000000"/>
        </w:rPr>
        <w:t>Calculez l’entropie de la source si le dé n’est pas truqué.</w:t>
      </w: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  <w:color w:val="FF0000"/>
        </w:rPr>
      </w:pP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cs="Tahoma-Bold"/>
          <w:b/>
          <w:bCs/>
          <w:color w:val="FF0000"/>
        </w:rPr>
      </w:pPr>
    </w:p>
    <w:p w:rsidR="002350A8" w:rsidRPr="006F3E48" w:rsidRDefault="002350A8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FD3A74" w:rsidRPr="001870A3" w:rsidRDefault="00FD3A74" w:rsidP="00D7584D">
      <w:pPr>
        <w:autoSpaceDE w:val="0"/>
        <w:autoSpaceDN w:val="0"/>
        <w:adjustRightInd w:val="0"/>
        <w:spacing w:after="0" w:line="240" w:lineRule="auto"/>
        <w:rPr>
          <w:rFonts w:eastAsia="SymbolMT" w:cs="SymbolMT"/>
          <w:b/>
          <w:bCs/>
          <w:color w:val="000000"/>
        </w:rPr>
      </w:pPr>
      <w:r w:rsidRPr="001870A3">
        <w:rPr>
          <w:rFonts w:eastAsia="SymbolMT" w:cs="SymbolMT"/>
          <w:b/>
          <w:bCs/>
          <w:color w:val="000000"/>
        </w:rPr>
        <w:t>Exercice n°</w:t>
      </w:r>
      <w:r w:rsidR="00D7584D" w:rsidRPr="001870A3">
        <w:rPr>
          <w:rFonts w:eastAsia="SymbolMT" w:cs="SymbolMT"/>
          <w:b/>
          <w:bCs/>
          <w:color w:val="000000"/>
        </w:rPr>
        <w:t>3</w:t>
      </w:r>
    </w:p>
    <w:p w:rsidR="005E710C" w:rsidRPr="006F3E48" w:rsidRDefault="005E710C" w:rsidP="006F3E4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>On considère une source transmettant toujours le même message, la</w:t>
      </w:r>
      <w:r w:rsidR="004D7063" w:rsidRPr="006F3E48">
        <w:rPr>
          <w:rFonts w:cs="Calibri"/>
          <w:color w:val="000000"/>
        </w:rPr>
        <w:t xml:space="preserve"> </w:t>
      </w:r>
      <w:r w:rsidRPr="006F3E48">
        <w:rPr>
          <w:rFonts w:cs="Calibri"/>
          <w:color w:val="000000"/>
        </w:rPr>
        <w:t>lettre A.</w:t>
      </w:r>
      <w:r w:rsidR="002350A8" w:rsidRPr="006F3E48">
        <w:rPr>
          <w:rFonts w:cs="Calibri"/>
          <w:color w:val="000000"/>
        </w:rPr>
        <w:t xml:space="preserve"> calculer l’entropie correspondante.</w:t>
      </w:r>
    </w:p>
    <w:p w:rsidR="004D7063" w:rsidRPr="006F3E48" w:rsidRDefault="004D7063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4D7063" w:rsidRPr="00D7584D" w:rsidRDefault="004D7063" w:rsidP="006F3E4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D7584D">
        <w:rPr>
          <w:rFonts w:cs="Calibri"/>
          <w:color w:val="000000"/>
        </w:rPr>
        <w:t>On considère une source pouvant transmettre deux valeurs : oui/non. Les</w:t>
      </w:r>
      <w:r w:rsidR="00D7584D" w:rsidRPr="00D7584D">
        <w:rPr>
          <w:rFonts w:cs="Calibri"/>
          <w:color w:val="000000"/>
        </w:rPr>
        <w:t xml:space="preserve"> </w:t>
      </w:r>
      <w:r w:rsidRPr="00D7584D">
        <w:rPr>
          <w:rFonts w:cs="Calibri"/>
          <w:color w:val="000000"/>
        </w:rPr>
        <w:t>résultats sont équiprobables.</w:t>
      </w:r>
      <w:r w:rsidR="006F3E48" w:rsidRPr="00D7584D">
        <w:rPr>
          <w:rFonts w:cs="Calibri"/>
          <w:color w:val="000000"/>
        </w:rPr>
        <w:t xml:space="preserve"> Calculer son entropie.</w:t>
      </w:r>
    </w:p>
    <w:p w:rsidR="004D7063" w:rsidRPr="006F3E48" w:rsidRDefault="004D7063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4D7063" w:rsidRPr="006F3E48" w:rsidRDefault="004D7063" w:rsidP="004D706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 xml:space="preserve">On considère une source pouvant transmettre trois valeurs : oui/non/je </w:t>
      </w:r>
      <w:proofErr w:type="spellStart"/>
      <w:r w:rsidRPr="006F3E48">
        <w:rPr>
          <w:rFonts w:cs="Calibri"/>
          <w:color w:val="000000"/>
        </w:rPr>
        <w:t>nesais</w:t>
      </w:r>
      <w:proofErr w:type="spellEnd"/>
      <w:r w:rsidRPr="006F3E48">
        <w:rPr>
          <w:rFonts w:cs="Calibri"/>
          <w:color w:val="000000"/>
        </w:rPr>
        <w:t xml:space="preserve"> pas. Les résultats sont équiprobables.</w:t>
      </w:r>
      <w:r w:rsidR="006F3E48" w:rsidRPr="006F3E48">
        <w:rPr>
          <w:rFonts w:cs="Calibri"/>
          <w:color w:val="000000"/>
        </w:rPr>
        <w:t xml:space="preserve"> Calculer son entropie.</w:t>
      </w:r>
    </w:p>
    <w:p w:rsidR="001870A3" w:rsidRDefault="001870A3" w:rsidP="004D7063">
      <w:pPr>
        <w:autoSpaceDE w:val="0"/>
        <w:autoSpaceDN w:val="0"/>
        <w:adjustRightInd w:val="0"/>
        <w:spacing w:after="0" w:line="240" w:lineRule="auto"/>
        <w:rPr>
          <w:rFonts w:cs="Calibri-Light"/>
          <w:color w:val="000000"/>
        </w:rPr>
      </w:pPr>
    </w:p>
    <w:p w:rsidR="001870A3" w:rsidRDefault="001870A3" w:rsidP="004D7063">
      <w:pPr>
        <w:autoSpaceDE w:val="0"/>
        <w:autoSpaceDN w:val="0"/>
        <w:adjustRightInd w:val="0"/>
        <w:spacing w:after="0" w:line="240" w:lineRule="auto"/>
        <w:rPr>
          <w:rFonts w:cs="Calibri-Light"/>
          <w:color w:val="000000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-Light"/>
          <w:b/>
          <w:bCs/>
          <w:color w:val="000000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-Light"/>
          <w:b/>
          <w:bCs/>
          <w:color w:val="000000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-Light"/>
          <w:b/>
          <w:bCs/>
          <w:color w:val="000000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-Light"/>
          <w:b/>
          <w:bCs/>
          <w:color w:val="000000"/>
        </w:rPr>
      </w:pPr>
    </w:p>
    <w:p w:rsidR="004D7063" w:rsidRPr="001870A3" w:rsidRDefault="001870A3" w:rsidP="004D7063">
      <w:pPr>
        <w:autoSpaceDE w:val="0"/>
        <w:autoSpaceDN w:val="0"/>
        <w:adjustRightInd w:val="0"/>
        <w:spacing w:after="0" w:line="240" w:lineRule="auto"/>
        <w:rPr>
          <w:rFonts w:cs="Calibri-Light"/>
          <w:b/>
          <w:bCs/>
          <w:color w:val="000000"/>
        </w:rPr>
      </w:pPr>
      <w:r w:rsidRPr="001870A3">
        <w:rPr>
          <w:rFonts w:cs="Calibri-Light"/>
          <w:b/>
          <w:bCs/>
          <w:color w:val="000000"/>
        </w:rPr>
        <w:t>constat</w:t>
      </w:r>
    </w:p>
    <w:p w:rsidR="004D7063" w:rsidRPr="006F3E48" w:rsidRDefault="004D7063" w:rsidP="001870A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ArialMT"/>
          <w:color w:val="000000"/>
        </w:rPr>
        <w:t xml:space="preserve">• </w:t>
      </w:r>
      <w:r w:rsidRPr="006F3E48">
        <w:rPr>
          <w:rFonts w:cs="Calibri"/>
          <w:color w:val="000000"/>
        </w:rPr>
        <w:t>La théorie de l’information fournit un modèle mathématique permettant de</w:t>
      </w:r>
      <w:r w:rsidR="006F3E48" w:rsidRPr="006F3E48">
        <w:rPr>
          <w:rFonts w:cs="Calibri"/>
          <w:color w:val="000000"/>
        </w:rPr>
        <w:t xml:space="preserve"> </w:t>
      </w:r>
      <w:r w:rsidRPr="001870A3">
        <w:rPr>
          <w:rFonts w:cs="Calibri"/>
        </w:rPr>
        <w:t xml:space="preserve">quantifier </w:t>
      </w:r>
      <w:r w:rsidRPr="006F3E48">
        <w:rPr>
          <w:rFonts w:cs="Calibri"/>
          <w:color w:val="000000"/>
        </w:rPr>
        <w:t>’information émise par la source d’une communication.</w:t>
      </w:r>
    </w:p>
    <w:p w:rsidR="004D7063" w:rsidRDefault="004D7063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ArialMT"/>
          <w:color w:val="000000"/>
        </w:rPr>
        <w:t xml:space="preserve">• </w:t>
      </w:r>
      <w:r w:rsidRPr="006F3E48">
        <w:rPr>
          <w:rFonts w:cs="Calibri"/>
          <w:color w:val="000000"/>
        </w:rPr>
        <w:t>Constat 1 : Plus les résultats d’une expérience peuvent prendre de valeurs</w:t>
      </w:r>
      <w:r w:rsidR="006F3E48" w:rsidRPr="006F3E48">
        <w:rPr>
          <w:rFonts w:cs="Calibri"/>
          <w:color w:val="000000"/>
        </w:rPr>
        <w:t xml:space="preserve"> </w:t>
      </w:r>
      <w:r w:rsidRPr="006F3E48">
        <w:rPr>
          <w:rFonts w:cs="Calibri"/>
          <w:color w:val="000000"/>
        </w:rPr>
        <w:t>différentes, plus la quantité d’information mesurée est élevée.</w:t>
      </w:r>
    </w:p>
    <w:p w:rsidR="001870A3" w:rsidRPr="006F3E48" w:rsidRDefault="001870A3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F3E48" w:rsidRDefault="004D7063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ArialMT"/>
          <w:color w:val="000000"/>
        </w:rPr>
        <w:t xml:space="preserve">• </w:t>
      </w:r>
      <w:r w:rsidRPr="006F3E48">
        <w:rPr>
          <w:rFonts w:cs="Calibri"/>
          <w:color w:val="000000"/>
        </w:rPr>
        <w:t>Intuitivement, ce résultat est logique. Une source pouvant transmettre beaucoup</w:t>
      </w:r>
      <w:r w:rsidR="006F3E48" w:rsidRPr="006F3E48">
        <w:rPr>
          <w:rFonts w:cs="Calibri"/>
          <w:color w:val="000000"/>
        </w:rPr>
        <w:t xml:space="preserve"> </w:t>
      </w:r>
      <w:r w:rsidRPr="006F3E48">
        <w:rPr>
          <w:rFonts w:cs="Calibri"/>
          <w:color w:val="000000"/>
        </w:rPr>
        <w:t>de messages différents fournit plus d’information qu’une source transmettant une</w:t>
      </w:r>
      <w:r w:rsidR="006F3E48" w:rsidRPr="006F3E48">
        <w:rPr>
          <w:rFonts w:cs="Calibri"/>
          <w:color w:val="000000"/>
        </w:rPr>
        <w:t xml:space="preserve"> </w:t>
      </w:r>
      <w:r w:rsidRPr="006F3E48">
        <w:rPr>
          <w:rFonts w:cs="Calibri"/>
          <w:color w:val="000000"/>
        </w:rPr>
        <w:t>seule valeur.</w:t>
      </w:r>
      <w:r w:rsidR="006F3E48" w:rsidRPr="006F3E48">
        <w:rPr>
          <w:rFonts w:cs="Calibri"/>
          <w:color w:val="000000"/>
        </w:rPr>
        <w:t xml:space="preserve"> </w:t>
      </w:r>
    </w:p>
    <w:p w:rsidR="001870A3" w:rsidRPr="006F3E48" w:rsidRDefault="001870A3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870A3" w:rsidRDefault="004D7063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ArialMT"/>
          <w:color w:val="000000"/>
        </w:rPr>
        <w:t xml:space="preserve">• </w:t>
      </w:r>
      <w:r w:rsidRPr="006F3E48">
        <w:rPr>
          <w:rFonts w:cs="Calibri"/>
          <w:color w:val="000000"/>
        </w:rPr>
        <w:t xml:space="preserve"> Lorsqu’une source peut produire beaucoup de valeurs différentes,</w:t>
      </w:r>
      <w:r w:rsidR="006F3E48" w:rsidRPr="006F3E48">
        <w:rPr>
          <w:rFonts w:cs="Calibri"/>
          <w:color w:val="000000"/>
        </w:rPr>
        <w:t xml:space="preserve"> </w:t>
      </w:r>
      <w:r w:rsidRPr="006F3E48">
        <w:rPr>
          <w:rFonts w:cs="Calibri"/>
          <w:color w:val="000000"/>
        </w:rPr>
        <w:t xml:space="preserve">l’incertitude quant au résultat de l’expérience est élevée. </w:t>
      </w:r>
    </w:p>
    <w:p w:rsidR="001870A3" w:rsidRDefault="004D7063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>Or la quantité</w:t>
      </w:r>
      <w:r w:rsidR="006F3E48" w:rsidRPr="006F3E48">
        <w:rPr>
          <w:rFonts w:cs="Calibri"/>
          <w:color w:val="000000"/>
        </w:rPr>
        <w:t xml:space="preserve"> </w:t>
      </w:r>
      <w:r w:rsidRPr="006F3E48">
        <w:rPr>
          <w:rFonts w:cs="Calibri"/>
          <w:color w:val="000000"/>
        </w:rPr>
        <w:t>d’information transmise est d’autant plus grande que le nombre de résultats</w:t>
      </w:r>
      <w:r w:rsidR="006F3E48" w:rsidRPr="006F3E48">
        <w:rPr>
          <w:rFonts w:cs="Calibri"/>
          <w:color w:val="000000"/>
        </w:rPr>
        <w:t xml:space="preserve"> </w:t>
      </w:r>
      <w:r w:rsidRPr="006F3E48">
        <w:rPr>
          <w:rFonts w:cs="Calibri"/>
          <w:color w:val="000000"/>
        </w:rPr>
        <w:t>possibles est différent.</w:t>
      </w:r>
    </w:p>
    <w:p w:rsidR="004D7063" w:rsidRPr="006F3E48" w:rsidRDefault="006F3E48" w:rsidP="001870A3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F3E48">
        <w:rPr>
          <w:rFonts w:cs="Calibri"/>
          <w:color w:val="000000"/>
        </w:rPr>
        <w:lastRenderedPageBreak/>
        <w:t xml:space="preserve"> </w:t>
      </w:r>
      <w:r w:rsidR="004D7063" w:rsidRPr="006F3E48">
        <w:rPr>
          <w:rFonts w:cs="Calibri"/>
          <w:color w:val="000000"/>
        </w:rPr>
        <w:t>La quantité d’information reçue est d’autant plus importante que l’incertitude</w:t>
      </w:r>
      <w:r w:rsidRPr="006F3E48">
        <w:rPr>
          <w:rFonts w:cs="Calibri"/>
          <w:color w:val="000000"/>
        </w:rPr>
        <w:t xml:space="preserve"> </w:t>
      </w:r>
      <w:r w:rsidR="004D7063" w:rsidRPr="006F3E48">
        <w:rPr>
          <w:rFonts w:cs="Calibri"/>
          <w:color w:val="000000"/>
        </w:rPr>
        <w:t>est grande</w:t>
      </w:r>
      <w:r w:rsidR="001870A3">
        <w:rPr>
          <w:rFonts w:cs="Calibri"/>
          <w:color w:val="000000"/>
        </w:rPr>
        <w:t xml:space="preserve">. </w:t>
      </w:r>
      <w:r w:rsidR="004D7063" w:rsidRPr="006F3E48">
        <w:rPr>
          <w:rFonts w:cs="Calibri"/>
        </w:rPr>
        <w:t>L’entropie d’une source S pouvant produire N messages différents est</w:t>
      </w:r>
      <w:r w:rsidRPr="006F3E48">
        <w:rPr>
          <w:rFonts w:cs="Calibri"/>
        </w:rPr>
        <w:t xml:space="preserve"> </w:t>
      </w:r>
      <w:r w:rsidR="004D7063" w:rsidRPr="006F3E48">
        <w:rPr>
          <w:rFonts w:cs="Calibri"/>
        </w:rPr>
        <w:t xml:space="preserve">maximale lorsque les messages sont </w:t>
      </w:r>
      <w:r w:rsidR="001870A3">
        <w:rPr>
          <w:rFonts w:cs="Calibri"/>
        </w:rPr>
        <w:t>é</w:t>
      </w:r>
      <w:r w:rsidR="004D7063" w:rsidRPr="006F3E48">
        <w:rPr>
          <w:rFonts w:cs="Calibri"/>
        </w:rPr>
        <w:t>quiprobables.</w:t>
      </w:r>
    </w:p>
    <w:p w:rsidR="004D7063" w:rsidRPr="006F3E48" w:rsidRDefault="004D7063" w:rsidP="006F3E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F3E48">
        <w:rPr>
          <w:rFonts w:cs="ArialMT"/>
        </w:rPr>
        <w:t xml:space="preserve">• </w:t>
      </w:r>
      <w:r w:rsidRPr="006F3E48">
        <w:rPr>
          <w:rFonts w:cs="Calibri"/>
        </w:rPr>
        <w:t>Ce qui signifie que la quantité d’information est maximale lorsqu’on a le</w:t>
      </w:r>
      <w:r w:rsidR="006F3E48" w:rsidRPr="006F3E48">
        <w:rPr>
          <w:rFonts w:cs="Calibri"/>
        </w:rPr>
        <w:t xml:space="preserve"> </w:t>
      </w:r>
      <w:r w:rsidRPr="006F3E48">
        <w:rPr>
          <w:rFonts w:cs="Calibri"/>
        </w:rPr>
        <w:t>plus de difficulté à prévoir le résultat.</w:t>
      </w:r>
    </w:p>
    <w:p w:rsidR="004D7063" w:rsidRPr="00773773" w:rsidRDefault="004D7063" w:rsidP="0077377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773773">
        <w:rPr>
          <w:rFonts w:cs="Calibri"/>
        </w:rPr>
        <w:t xml:space="preserve"> La source émet deux symboles : A et B</w:t>
      </w:r>
    </w:p>
    <w:p w:rsidR="004D7063" w:rsidRPr="006F3E48" w:rsidRDefault="004D7063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  <w:r w:rsidRPr="006F3E48">
        <w:rPr>
          <w:rFonts w:cs="Calibri"/>
          <w:noProof/>
          <w:color w:val="964F71"/>
          <w:lang w:eastAsia="fr-FR"/>
        </w:rPr>
        <w:drawing>
          <wp:inline distT="0" distB="0" distL="0" distR="0">
            <wp:extent cx="2771775" cy="76200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063" w:rsidRPr="006F3E48" w:rsidRDefault="004D7063" w:rsidP="006F3E48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6F3E48">
        <w:rPr>
          <w:rFonts w:cs="Calibri"/>
        </w:rPr>
        <w:t xml:space="preserve">Cas 1 : La lettre A </w:t>
      </w:r>
      <w:proofErr w:type="spellStart"/>
      <w:proofErr w:type="gramStart"/>
      <w:r w:rsidRPr="006F3E48">
        <w:rPr>
          <w:rFonts w:cs="Calibri"/>
        </w:rPr>
        <w:t>a</w:t>
      </w:r>
      <w:proofErr w:type="spellEnd"/>
      <w:proofErr w:type="gramEnd"/>
      <w:r w:rsidRPr="006F3E48">
        <w:rPr>
          <w:rFonts w:cs="Calibri"/>
        </w:rPr>
        <w:t xml:space="preserve"> « plus de chance » d’être reçue que B. On a</w:t>
      </w:r>
      <w:r w:rsidR="006F3E48" w:rsidRPr="006F3E48">
        <w:rPr>
          <w:rFonts w:cs="Calibri"/>
        </w:rPr>
        <w:t xml:space="preserve"> </w:t>
      </w:r>
      <w:r w:rsidRPr="006F3E48">
        <w:rPr>
          <w:rFonts w:cs="Calibri"/>
        </w:rPr>
        <w:t>moins d’information que dans le cas 2, où on est incapable de</w:t>
      </w:r>
      <w:r w:rsidR="006F3E48" w:rsidRPr="006F3E48">
        <w:rPr>
          <w:rFonts w:cs="Calibri"/>
        </w:rPr>
        <w:t xml:space="preserve"> </w:t>
      </w:r>
      <w:r w:rsidRPr="006F3E48">
        <w:rPr>
          <w:rFonts w:cs="Calibri"/>
        </w:rPr>
        <w:t>prévoir la lettre reçue.</w:t>
      </w:r>
    </w:p>
    <w:p w:rsidR="004D7063" w:rsidRDefault="004D7063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B62609" w:rsidRDefault="00B62609" w:rsidP="004D7063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5E710C" w:rsidRPr="006F3E48" w:rsidRDefault="00B62609" w:rsidP="005E710C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  <w:r>
        <w:rPr>
          <w:rFonts w:eastAsia="SymbolMT" w:cs="SymbolMT"/>
          <w:color w:val="000000"/>
        </w:rPr>
        <w:t>S</w:t>
      </w:r>
      <w:r w:rsidR="002350A8" w:rsidRPr="006F3E48">
        <w:rPr>
          <w:rFonts w:eastAsia="SymbolMT" w:cs="SymbolMT"/>
          <w:color w:val="000000"/>
        </w:rPr>
        <w:t>olution</w:t>
      </w:r>
    </w:p>
    <w:p w:rsidR="00FD3A74" w:rsidRPr="006F3E48" w:rsidRDefault="002350A8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  <w:r w:rsidRPr="006F3E48">
        <w:rPr>
          <w:rFonts w:eastAsia="SymbolMT" w:cs="SymbolMT"/>
          <w:noProof/>
          <w:color w:val="000000"/>
          <w:lang w:eastAsia="fr-FR"/>
        </w:rPr>
        <w:drawing>
          <wp:inline distT="0" distB="0" distL="0" distR="0">
            <wp:extent cx="6228053" cy="1309370"/>
            <wp:effectExtent l="19050" t="0" r="1297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131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0A8" w:rsidRPr="006F3E48" w:rsidRDefault="002350A8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2350A8" w:rsidRPr="006F3E48" w:rsidRDefault="002350A8" w:rsidP="002350A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NimbusRomNo9L-Regu"/>
        </w:rPr>
        <w:t xml:space="preserve">Q2  Avec la représentation choisie, on a </w:t>
      </w:r>
      <w:r w:rsidRPr="006F3E48">
        <w:rPr>
          <w:rFonts w:cs="NimbusRomNo9L-ReguItal"/>
        </w:rPr>
        <w:t>c</w:t>
      </w:r>
      <w:r w:rsidRPr="006F3E48">
        <w:rPr>
          <w:rFonts w:cs="NimbusRomNo9L-Regu"/>
        </w:rPr>
        <w:t>1</w:t>
      </w:r>
      <w:r w:rsidRPr="006F3E48">
        <w:rPr>
          <w:rFonts w:cs="NimbusRomNo9L-ReguItal"/>
        </w:rPr>
        <w:t>c</w:t>
      </w:r>
      <w:r w:rsidRPr="006F3E48">
        <w:rPr>
          <w:rFonts w:cs="NimbusRomNo9L-Regu"/>
        </w:rPr>
        <w:t xml:space="preserve">0 </w:t>
      </w:r>
      <w:r w:rsidRPr="006F3E48">
        <w:rPr>
          <w:rFonts w:cs="CMR10"/>
        </w:rPr>
        <w:t xml:space="preserve">= </w:t>
      </w:r>
      <w:r w:rsidRPr="006F3E48">
        <w:rPr>
          <w:rFonts w:cs="NimbusRomNo9L-Regu"/>
        </w:rPr>
        <w:t xml:space="preserve">11 pour la couleur trèfle et </w:t>
      </w:r>
      <w:r w:rsidRPr="006F3E48">
        <w:rPr>
          <w:rFonts w:cs="NimbusRomNo9L-ReguItal"/>
        </w:rPr>
        <w:t>r</w:t>
      </w:r>
      <w:r w:rsidRPr="006F3E48">
        <w:rPr>
          <w:rFonts w:cs="NimbusRomNo9L-Regu"/>
        </w:rPr>
        <w:t>3</w:t>
      </w:r>
      <w:r w:rsidRPr="006F3E48">
        <w:rPr>
          <w:rFonts w:cs="NimbusRomNo9L-ReguItal"/>
        </w:rPr>
        <w:t>r</w:t>
      </w:r>
      <w:r w:rsidRPr="006F3E48">
        <w:rPr>
          <w:rFonts w:cs="NimbusRomNo9L-Regu"/>
        </w:rPr>
        <w:t>2</w:t>
      </w:r>
      <w:r w:rsidRPr="006F3E48">
        <w:rPr>
          <w:rFonts w:cs="NimbusRomNo9L-ReguItal"/>
        </w:rPr>
        <w:t>r</w:t>
      </w:r>
      <w:r w:rsidRPr="006F3E48">
        <w:rPr>
          <w:rFonts w:cs="NimbusRomNo9L-Regu"/>
        </w:rPr>
        <w:t>1</w:t>
      </w:r>
      <w:r w:rsidRPr="006F3E48">
        <w:rPr>
          <w:rFonts w:cs="NimbusRomNo9L-ReguItal"/>
        </w:rPr>
        <w:t>r</w:t>
      </w:r>
      <w:r w:rsidRPr="006F3E48">
        <w:rPr>
          <w:rFonts w:cs="NimbusRomNo9L-Regu"/>
        </w:rPr>
        <w:t xml:space="preserve">0 </w:t>
      </w:r>
      <w:r w:rsidRPr="006F3E48">
        <w:rPr>
          <w:rFonts w:cs="CMR10"/>
        </w:rPr>
        <w:t xml:space="preserve">= </w:t>
      </w:r>
      <w:r w:rsidRPr="006F3E48">
        <w:rPr>
          <w:rFonts w:cs="NimbusRomNo9L-Regu"/>
        </w:rPr>
        <w:t>1010 pour le valet. Donc 111010 est la représentation binaire du valet de trèfle.</w:t>
      </w:r>
    </w:p>
    <w:p w:rsidR="002350A8" w:rsidRPr="006F3E48" w:rsidRDefault="002350A8" w:rsidP="002350A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2350A8" w:rsidRPr="006F3E48" w:rsidRDefault="002350A8" w:rsidP="002350A8">
      <w:pPr>
        <w:autoSpaceDE w:val="0"/>
        <w:autoSpaceDN w:val="0"/>
        <w:adjustRightInd w:val="0"/>
        <w:spacing w:after="0" w:line="240" w:lineRule="auto"/>
        <w:rPr>
          <w:rFonts w:cs="NimbusRomNo9L-Regu"/>
        </w:rPr>
      </w:pPr>
    </w:p>
    <w:p w:rsidR="002350A8" w:rsidRPr="006F3E48" w:rsidRDefault="002350A8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  <w:r w:rsidRPr="006F3E48">
        <w:rPr>
          <w:rFonts w:eastAsia="SymbolMT" w:cs="SymbolMT"/>
          <w:noProof/>
          <w:color w:val="000000"/>
          <w:lang w:eastAsia="fr-FR"/>
        </w:rPr>
        <w:drawing>
          <wp:inline distT="0" distB="0" distL="0" distR="0">
            <wp:extent cx="2200275" cy="2476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  <w:r w:rsidRPr="006F3E48">
        <w:rPr>
          <w:rFonts w:eastAsia="SymbolMT" w:cs="SymbolMT"/>
          <w:noProof/>
          <w:color w:val="000000"/>
          <w:lang w:eastAsia="fr-FR"/>
        </w:rPr>
        <w:drawing>
          <wp:inline distT="0" distB="0" distL="0" distR="0">
            <wp:extent cx="2543175" cy="428625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  <w:r w:rsidRPr="006F3E48">
        <w:rPr>
          <w:rFonts w:eastAsia="SymbolMT" w:cs="SymbolMT"/>
          <w:noProof/>
          <w:color w:val="000000"/>
          <w:lang w:eastAsia="fr-FR"/>
        </w:rPr>
        <w:drawing>
          <wp:inline distT="0" distB="0" distL="0" distR="0">
            <wp:extent cx="2457450" cy="74295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FD3A74" w:rsidRPr="006F3E48" w:rsidRDefault="00FD3A74" w:rsidP="00FD3A74">
      <w:pPr>
        <w:autoSpaceDE w:val="0"/>
        <w:autoSpaceDN w:val="0"/>
        <w:adjustRightInd w:val="0"/>
        <w:spacing w:after="0" w:line="240" w:lineRule="auto"/>
        <w:rPr>
          <w:rFonts w:eastAsia="SymbolMT" w:cs="SymbolMT"/>
          <w:color w:val="000000"/>
        </w:rPr>
      </w:pPr>
    </w:p>
    <w:p w:rsidR="001A63D1" w:rsidRPr="006F3E48" w:rsidRDefault="00FD3A74" w:rsidP="00FD3A74">
      <w:pPr>
        <w:rPr>
          <w:rFonts w:cs="Calibri"/>
          <w:color w:val="000000"/>
        </w:rPr>
      </w:pPr>
      <w:r w:rsidRPr="006F3E48">
        <w:rPr>
          <w:rFonts w:cs="Calibri"/>
          <w:color w:val="000000"/>
        </w:rPr>
        <w:t>L’entropie est plus grande quand les messages sont équiprobables.</w:t>
      </w:r>
    </w:p>
    <w:p w:rsidR="002350A8" w:rsidRPr="006F3E48" w:rsidRDefault="002350A8" w:rsidP="00FD3A74">
      <w:pPr>
        <w:rPr>
          <w:rFonts w:cs="Calibri"/>
          <w:color w:val="000000"/>
        </w:rPr>
      </w:pPr>
      <w:r w:rsidRPr="006F3E48">
        <w:rPr>
          <w:rFonts w:cs="Calibri"/>
          <w:color w:val="000000"/>
        </w:rPr>
        <w:t>Exercice 2</w:t>
      </w:r>
    </w:p>
    <w:p w:rsidR="002350A8" w:rsidRPr="006F3E48" w:rsidRDefault="002350A8" w:rsidP="006F3E4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  <w:r w:rsidRPr="006F3E48">
        <w:rPr>
          <w:rFonts w:cs="ArialMT"/>
          <w:color w:val="0563C2"/>
        </w:rPr>
        <w:t xml:space="preserve">• </w:t>
      </w:r>
      <w:r w:rsidRPr="006F3E48">
        <w:rPr>
          <w:rFonts w:cs="Calibri"/>
          <w:color w:val="0563C2"/>
        </w:rPr>
        <w:t>Analyse intuitive</w:t>
      </w:r>
    </w:p>
    <w:p w:rsidR="002350A8" w:rsidRPr="006F3E48" w:rsidRDefault="002350A8" w:rsidP="002350A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>Qu’apprend le récepteur par cette source ? Rien, puisque le message est toujours le même ! Cette source ne produit aucune information utile.</w:t>
      </w:r>
    </w:p>
    <w:p w:rsidR="002350A8" w:rsidRPr="006F3E48" w:rsidRDefault="002350A8" w:rsidP="002350A8">
      <w:p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  <w:r w:rsidRPr="006F3E48">
        <w:rPr>
          <w:rFonts w:cs="ArialMT"/>
          <w:color w:val="0563C2"/>
        </w:rPr>
        <w:t xml:space="preserve">• </w:t>
      </w:r>
      <w:r w:rsidRPr="006F3E48">
        <w:rPr>
          <w:rFonts w:cs="Calibri"/>
          <w:color w:val="0563C2"/>
        </w:rPr>
        <w:t>Analyse par la théorie de l’information</w:t>
      </w:r>
    </w:p>
    <w:p w:rsidR="002350A8" w:rsidRPr="006F3E48" w:rsidRDefault="002350A8" w:rsidP="002350A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>Le résultat de l’expérience est toujours le même (lettre A). Le message peut prendre une seule valeur possible : N=1  Par définition la quantité d’information (l’entropie) associée à cette</w:t>
      </w:r>
    </w:p>
    <w:p w:rsidR="002350A8" w:rsidRPr="006F3E48" w:rsidRDefault="002350A8" w:rsidP="002350A8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  <w:proofErr w:type="gramStart"/>
      <w:r w:rsidRPr="006F3E48">
        <w:rPr>
          <w:rFonts w:cs="Calibri"/>
          <w:color w:val="000000"/>
        </w:rPr>
        <w:t>expérience</w:t>
      </w:r>
      <w:proofErr w:type="gramEnd"/>
      <w:r w:rsidRPr="006F3E48">
        <w:rPr>
          <w:rFonts w:cs="Calibri"/>
          <w:color w:val="000000"/>
        </w:rPr>
        <w:t xml:space="preserve"> est </w:t>
      </w:r>
      <w:r w:rsidRPr="006F3E48">
        <w:rPr>
          <w:rFonts w:cs="Calibri"/>
          <w:color w:val="964F71"/>
        </w:rPr>
        <w:t>log2(1) = 0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ArialMT"/>
          <w:color w:val="0563C2"/>
        </w:rPr>
      </w:pPr>
    </w:p>
    <w:p w:rsidR="006F3E48" w:rsidRPr="006F3E48" w:rsidRDefault="006F3E48" w:rsidP="006F3E48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  <w:r w:rsidRPr="006F3E48">
        <w:rPr>
          <w:rFonts w:cs="ArialMT"/>
          <w:color w:val="0563C2"/>
        </w:rPr>
        <w:t xml:space="preserve">• </w:t>
      </w:r>
      <w:r w:rsidRPr="006F3E48">
        <w:rPr>
          <w:rFonts w:cs="Calibri"/>
          <w:color w:val="0563C2"/>
        </w:rPr>
        <w:t>Analyse intuitive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>Qu’apprend le récepteur par cette source ? Quand la source émet un message, le récepteur reçoit une seule information : soit le résultat est oui, soit il vaut non.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  <w:r w:rsidRPr="006F3E48">
        <w:rPr>
          <w:rFonts w:cs="ArialMT"/>
          <w:color w:val="0563C2"/>
        </w:rPr>
        <w:t xml:space="preserve">• </w:t>
      </w:r>
      <w:r w:rsidRPr="006F3E48">
        <w:rPr>
          <w:rFonts w:cs="Calibri"/>
          <w:color w:val="0563C2"/>
        </w:rPr>
        <w:t>Analyse par la théorie de l’information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>Deux résultats existent : « oui » et « non ». Ces résultats sont équiprobables.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>Par définition la quantité d’information (l’entropie) associée à cette expérience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6F3E48">
        <w:rPr>
          <w:rFonts w:cs="Calibri"/>
          <w:color w:val="000000"/>
        </w:rPr>
        <w:t>est</w:t>
      </w:r>
      <w:proofErr w:type="gramEnd"/>
      <w:r w:rsidRPr="006F3E48">
        <w:rPr>
          <w:rFonts w:cs="Calibri"/>
          <w:color w:val="000000"/>
        </w:rPr>
        <w:t xml:space="preserve"> </w:t>
      </w:r>
      <w:r w:rsidRPr="006F3E48">
        <w:rPr>
          <w:rFonts w:cs="Calibri"/>
          <w:color w:val="964F71"/>
        </w:rPr>
        <w:t>log2(2) = 1</w:t>
      </w:r>
      <w:r w:rsidRPr="006F3E48">
        <w:rPr>
          <w:rFonts w:cs="Calibri"/>
          <w:color w:val="000000"/>
        </w:rPr>
        <w:t>.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F3E48" w:rsidRPr="006F3E48" w:rsidRDefault="006F3E48" w:rsidP="002350A8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  <w:r w:rsidRPr="006F3E48">
        <w:rPr>
          <w:rFonts w:cs="ArialMT"/>
          <w:color w:val="0563C2"/>
        </w:rPr>
        <w:t xml:space="preserve">• </w:t>
      </w:r>
      <w:r w:rsidRPr="006F3E48">
        <w:rPr>
          <w:rFonts w:cs="Calibri"/>
          <w:color w:val="0563C2"/>
        </w:rPr>
        <w:t>Analyse intuitive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>Trois résultats différents peuvent se produire. Le message émis par cette source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6F3E48">
        <w:rPr>
          <w:rFonts w:cs="Calibri"/>
          <w:color w:val="000000"/>
        </w:rPr>
        <w:t>est</w:t>
      </w:r>
      <w:proofErr w:type="gramEnd"/>
      <w:r w:rsidRPr="006F3E48">
        <w:rPr>
          <w:rFonts w:cs="Calibri"/>
          <w:color w:val="000000"/>
        </w:rPr>
        <w:t xml:space="preserve"> « plus riche » en information que la source de l’exemple 2. On peut dire que la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6F3E48">
        <w:rPr>
          <w:rFonts w:cs="Calibri"/>
          <w:color w:val="000000"/>
        </w:rPr>
        <w:t>quantité</w:t>
      </w:r>
      <w:proofErr w:type="gramEnd"/>
      <w:r w:rsidRPr="006F3E48">
        <w:rPr>
          <w:rFonts w:cs="Calibri"/>
          <w:color w:val="000000"/>
        </w:rPr>
        <w:t xml:space="preserve"> d’information de cette expérience est supérieure à la précédente.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563C2"/>
        </w:rPr>
      </w:pPr>
      <w:r w:rsidRPr="006F3E48">
        <w:rPr>
          <w:rFonts w:cs="ArialMT"/>
          <w:color w:val="0563C2"/>
        </w:rPr>
        <w:t xml:space="preserve">• </w:t>
      </w:r>
      <w:r w:rsidRPr="006F3E48">
        <w:rPr>
          <w:rFonts w:cs="Calibri"/>
          <w:color w:val="0563C2"/>
        </w:rPr>
        <w:t>Analyse par la théorie de l’information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000000"/>
        </w:rPr>
        <w:t>Trois résultats existent : « oui » et « non », « je ne sais pas ». Ces résultats sont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6F3E48">
        <w:rPr>
          <w:rFonts w:cs="Calibri"/>
          <w:color w:val="000000"/>
        </w:rPr>
        <w:t>équiprobables</w:t>
      </w:r>
      <w:proofErr w:type="gramEnd"/>
      <w:r w:rsidRPr="006F3E48">
        <w:rPr>
          <w:rFonts w:cs="Calibri"/>
          <w:color w:val="000000"/>
        </w:rPr>
        <w:t>.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964F71"/>
        </w:rPr>
      </w:pPr>
      <w:r w:rsidRPr="006F3E48">
        <w:rPr>
          <w:rFonts w:cs="Calibri"/>
          <w:color w:val="000000"/>
        </w:rPr>
        <w:t xml:space="preserve">Par définition la quantité d’information associée à cette expérience est </w:t>
      </w:r>
      <w:r w:rsidRPr="006F3E48">
        <w:rPr>
          <w:rFonts w:cs="Calibri"/>
          <w:color w:val="964F71"/>
        </w:rPr>
        <w:t>log2(3) =</w:t>
      </w:r>
    </w:p>
    <w:p w:rsidR="006F3E48" w:rsidRPr="006F3E48" w:rsidRDefault="006F3E48" w:rsidP="006F3E4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6F3E48">
        <w:rPr>
          <w:rFonts w:cs="Calibri"/>
          <w:color w:val="964F71"/>
        </w:rPr>
        <w:t>1,58</w:t>
      </w:r>
      <w:r w:rsidRPr="006F3E48">
        <w:rPr>
          <w:rFonts w:cs="Calibri"/>
          <w:color w:val="000000"/>
        </w:rPr>
        <w:t>.</w:t>
      </w:r>
    </w:p>
    <w:p w:rsidR="002350A8" w:rsidRDefault="002350A8" w:rsidP="006F3E48"/>
    <w:sectPr w:rsidR="002350A8" w:rsidSect="001A6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RomNo9L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276C"/>
    <w:multiLevelType w:val="hybridMultilevel"/>
    <w:tmpl w:val="3BB878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4238A"/>
    <w:multiLevelType w:val="hybridMultilevel"/>
    <w:tmpl w:val="0C6CD0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9E3"/>
    <w:multiLevelType w:val="hybridMultilevel"/>
    <w:tmpl w:val="056C79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E5C68"/>
    <w:multiLevelType w:val="hybridMultilevel"/>
    <w:tmpl w:val="9C420612"/>
    <w:lvl w:ilvl="0" w:tplc="D0281F72">
      <w:start w:val="1"/>
      <w:numFmt w:val="decimal"/>
      <w:lvlText w:val="%1."/>
      <w:lvlJc w:val="left"/>
      <w:pPr>
        <w:ind w:left="720" w:hanging="360"/>
      </w:pPr>
      <w:rPr>
        <w:rFonts w:cs="Arial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B60AF"/>
    <w:multiLevelType w:val="hybridMultilevel"/>
    <w:tmpl w:val="3D4277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E3E90"/>
    <w:multiLevelType w:val="hybridMultilevel"/>
    <w:tmpl w:val="7098D78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D3A74"/>
    <w:rsid w:val="00000E33"/>
    <w:rsid w:val="00001375"/>
    <w:rsid w:val="000022A4"/>
    <w:rsid w:val="00002D6B"/>
    <w:rsid w:val="00003E5B"/>
    <w:rsid w:val="000046C1"/>
    <w:rsid w:val="00006C6A"/>
    <w:rsid w:val="00010E9D"/>
    <w:rsid w:val="00011D84"/>
    <w:rsid w:val="0001205B"/>
    <w:rsid w:val="00013253"/>
    <w:rsid w:val="00013D0E"/>
    <w:rsid w:val="00015425"/>
    <w:rsid w:val="000164D6"/>
    <w:rsid w:val="000166DA"/>
    <w:rsid w:val="00017CB0"/>
    <w:rsid w:val="00020678"/>
    <w:rsid w:val="00021154"/>
    <w:rsid w:val="00021866"/>
    <w:rsid w:val="00021A90"/>
    <w:rsid w:val="000231EC"/>
    <w:rsid w:val="00023C20"/>
    <w:rsid w:val="00023E7C"/>
    <w:rsid w:val="00025FF7"/>
    <w:rsid w:val="00026670"/>
    <w:rsid w:val="0002748B"/>
    <w:rsid w:val="000307A1"/>
    <w:rsid w:val="00030A57"/>
    <w:rsid w:val="00031CC1"/>
    <w:rsid w:val="0003264A"/>
    <w:rsid w:val="00034B20"/>
    <w:rsid w:val="00035317"/>
    <w:rsid w:val="00036275"/>
    <w:rsid w:val="00036D65"/>
    <w:rsid w:val="00040485"/>
    <w:rsid w:val="00040554"/>
    <w:rsid w:val="00041F04"/>
    <w:rsid w:val="00042521"/>
    <w:rsid w:val="00042AE9"/>
    <w:rsid w:val="00047050"/>
    <w:rsid w:val="000478A6"/>
    <w:rsid w:val="00050CF1"/>
    <w:rsid w:val="00051409"/>
    <w:rsid w:val="00052322"/>
    <w:rsid w:val="000531E3"/>
    <w:rsid w:val="0005364B"/>
    <w:rsid w:val="00055AEF"/>
    <w:rsid w:val="00056593"/>
    <w:rsid w:val="00056CEA"/>
    <w:rsid w:val="00057AC9"/>
    <w:rsid w:val="00057C9F"/>
    <w:rsid w:val="00060E78"/>
    <w:rsid w:val="00061826"/>
    <w:rsid w:val="00061FBA"/>
    <w:rsid w:val="0006215C"/>
    <w:rsid w:val="000625EB"/>
    <w:rsid w:val="00063512"/>
    <w:rsid w:val="00063739"/>
    <w:rsid w:val="0006555A"/>
    <w:rsid w:val="000655A3"/>
    <w:rsid w:val="0006564A"/>
    <w:rsid w:val="0006645F"/>
    <w:rsid w:val="00066935"/>
    <w:rsid w:val="0006773C"/>
    <w:rsid w:val="00071B71"/>
    <w:rsid w:val="0007326A"/>
    <w:rsid w:val="00075225"/>
    <w:rsid w:val="00075E58"/>
    <w:rsid w:val="00076877"/>
    <w:rsid w:val="00076E6F"/>
    <w:rsid w:val="000802BB"/>
    <w:rsid w:val="00080F18"/>
    <w:rsid w:val="00081989"/>
    <w:rsid w:val="000837A4"/>
    <w:rsid w:val="0008565E"/>
    <w:rsid w:val="00085D79"/>
    <w:rsid w:val="00091C93"/>
    <w:rsid w:val="00091D68"/>
    <w:rsid w:val="00093AB3"/>
    <w:rsid w:val="00094829"/>
    <w:rsid w:val="00094C04"/>
    <w:rsid w:val="0009620C"/>
    <w:rsid w:val="000965B4"/>
    <w:rsid w:val="000A01BE"/>
    <w:rsid w:val="000A3C0E"/>
    <w:rsid w:val="000A56CF"/>
    <w:rsid w:val="000A59C4"/>
    <w:rsid w:val="000B1154"/>
    <w:rsid w:val="000B27CD"/>
    <w:rsid w:val="000B344C"/>
    <w:rsid w:val="000B44FA"/>
    <w:rsid w:val="000B6417"/>
    <w:rsid w:val="000B71C9"/>
    <w:rsid w:val="000B7384"/>
    <w:rsid w:val="000B7F92"/>
    <w:rsid w:val="000C05B9"/>
    <w:rsid w:val="000C0820"/>
    <w:rsid w:val="000C1522"/>
    <w:rsid w:val="000C2FAB"/>
    <w:rsid w:val="000C353F"/>
    <w:rsid w:val="000C3E73"/>
    <w:rsid w:val="000C6773"/>
    <w:rsid w:val="000D0473"/>
    <w:rsid w:val="000D0ED8"/>
    <w:rsid w:val="000D17CC"/>
    <w:rsid w:val="000D1D29"/>
    <w:rsid w:val="000D21C2"/>
    <w:rsid w:val="000D2D76"/>
    <w:rsid w:val="000D31CC"/>
    <w:rsid w:val="000D3C12"/>
    <w:rsid w:val="000D4B02"/>
    <w:rsid w:val="000D4F81"/>
    <w:rsid w:val="000D548D"/>
    <w:rsid w:val="000D7285"/>
    <w:rsid w:val="000E0560"/>
    <w:rsid w:val="000E143F"/>
    <w:rsid w:val="000E382F"/>
    <w:rsid w:val="000E44DE"/>
    <w:rsid w:val="000E48BB"/>
    <w:rsid w:val="000F068D"/>
    <w:rsid w:val="000F0698"/>
    <w:rsid w:val="000F0CF6"/>
    <w:rsid w:val="000F1C60"/>
    <w:rsid w:val="000F3254"/>
    <w:rsid w:val="000F3A94"/>
    <w:rsid w:val="000F4932"/>
    <w:rsid w:val="000F521D"/>
    <w:rsid w:val="000F62BC"/>
    <w:rsid w:val="000F6D05"/>
    <w:rsid w:val="000F703D"/>
    <w:rsid w:val="0010017D"/>
    <w:rsid w:val="00101749"/>
    <w:rsid w:val="00102951"/>
    <w:rsid w:val="00103190"/>
    <w:rsid w:val="0010670E"/>
    <w:rsid w:val="0010744C"/>
    <w:rsid w:val="00107AC6"/>
    <w:rsid w:val="00111523"/>
    <w:rsid w:val="00112855"/>
    <w:rsid w:val="0011432F"/>
    <w:rsid w:val="0011444D"/>
    <w:rsid w:val="00114BC0"/>
    <w:rsid w:val="00115B8B"/>
    <w:rsid w:val="00116331"/>
    <w:rsid w:val="001178AE"/>
    <w:rsid w:val="00120DC6"/>
    <w:rsid w:val="00122C71"/>
    <w:rsid w:val="001230F7"/>
    <w:rsid w:val="001261E5"/>
    <w:rsid w:val="00126B5D"/>
    <w:rsid w:val="00127C94"/>
    <w:rsid w:val="00130FDD"/>
    <w:rsid w:val="001336DF"/>
    <w:rsid w:val="00133726"/>
    <w:rsid w:val="001341D6"/>
    <w:rsid w:val="001350F4"/>
    <w:rsid w:val="0013538F"/>
    <w:rsid w:val="00137402"/>
    <w:rsid w:val="00137E61"/>
    <w:rsid w:val="001405ED"/>
    <w:rsid w:val="00141B58"/>
    <w:rsid w:val="00141F00"/>
    <w:rsid w:val="001423A3"/>
    <w:rsid w:val="00142DAF"/>
    <w:rsid w:val="00142FD7"/>
    <w:rsid w:val="001431A7"/>
    <w:rsid w:val="00143558"/>
    <w:rsid w:val="00143BCF"/>
    <w:rsid w:val="00143C80"/>
    <w:rsid w:val="001464CA"/>
    <w:rsid w:val="0015122F"/>
    <w:rsid w:val="00151509"/>
    <w:rsid w:val="00151E70"/>
    <w:rsid w:val="0015376B"/>
    <w:rsid w:val="00154650"/>
    <w:rsid w:val="001562E2"/>
    <w:rsid w:val="00156515"/>
    <w:rsid w:val="00161DF3"/>
    <w:rsid w:val="0016333D"/>
    <w:rsid w:val="001653AE"/>
    <w:rsid w:val="001657CE"/>
    <w:rsid w:val="00166143"/>
    <w:rsid w:val="0016647B"/>
    <w:rsid w:val="00167498"/>
    <w:rsid w:val="001705DA"/>
    <w:rsid w:val="00170633"/>
    <w:rsid w:val="0017108E"/>
    <w:rsid w:val="001723F2"/>
    <w:rsid w:val="00172EC8"/>
    <w:rsid w:val="00174AF8"/>
    <w:rsid w:val="00174AFD"/>
    <w:rsid w:val="00174E09"/>
    <w:rsid w:val="00176E77"/>
    <w:rsid w:val="0017798D"/>
    <w:rsid w:val="0018014A"/>
    <w:rsid w:val="00181ABA"/>
    <w:rsid w:val="00182489"/>
    <w:rsid w:val="001852CD"/>
    <w:rsid w:val="00185678"/>
    <w:rsid w:val="0018635C"/>
    <w:rsid w:val="001870A3"/>
    <w:rsid w:val="00187557"/>
    <w:rsid w:val="00187755"/>
    <w:rsid w:val="00187884"/>
    <w:rsid w:val="00190569"/>
    <w:rsid w:val="00193BCE"/>
    <w:rsid w:val="001960C8"/>
    <w:rsid w:val="00196E15"/>
    <w:rsid w:val="001A18C0"/>
    <w:rsid w:val="001A63D1"/>
    <w:rsid w:val="001A6C93"/>
    <w:rsid w:val="001A7B08"/>
    <w:rsid w:val="001A7B63"/>
    <w:rsid w:val="001B1F03"/>
    <w:rsid w:val="001B251B"/>
    <w:rsid w:val="001B310F"/>
    <w:rsid w:val="001B33E7"/>
    <w:rsid w:val="001B38E5"/>
    <w:rsid w:val="001B3E55"/>
    <w:rsid w:val="001B4E54"/>
    <w:rsid w:val="001B4ED2"/>
    <w:rsid w:val="001B70DE"/>
    <w:rsid w:val="001B7A16"/>
    <w:rsid w:val="001C0E00"/>
    <w:rsid w:val="001C1790"/>
    <w:rsid w:val="001C1BC1"/>
    <w:rsid w:val="001C3BE4"/>
    <w:rsid w:val="001C4CC9"/>
    <w:rsid w:val="001C4D18"/>
    <w:rsid w:val="001C5765"/>
    <w:rsid w:val="001C6DF8"/>
    <w:rsid w:val="001C7569"/>
    <w:rsid w:val="001D0980"/>
    <w:rsid w:val="001D1F4E"/>
    <w:rsid w:val="001D2330"/>
    <w:rsid w:val="001D479A"/>
    <w:rsid w:val="001D55CA"/>
    <w:rsid w:val="001D76B5"/>
    <w:rsid w:val="001E1B98"/>
    <w:rsid w:val="001E3949"/>
    <w:rsid w:val="001E3C74"/>
    <w:rsid w:val="001E3F88"/>
    <w:rsid w:val="001E420C"/>
    <w:rsid w:val="001E4C7B"/>
    <w:rsid w:val="001E6DA8"/>
    <w:rsid w:val="001E787C"/>
    <w:rsid w:val="001F00E9"/>
    <w:rsid w:val="001F04CD"/>
    <w:rsid w:val="001F115E"/>
    <w:rsid w:val="001F1B47"/>
    <w:rsid w:val="001F2AA1"/>
    <w:rsid w:val="001F31AE"/>
    <w:rsid w:val="001F3C5D"/>
    <w:rsid w:val="001F7FA9"/>
    <w:rsid w:val="00200178"/>
    <w:rsid w:val="00202016"/>
    <w:rsid w:val="00203115"/>
    <w:rsid w:val="00203C24"/>
    <w:rsid w:val="00203D2A"/>
    <w:rsid w:val="00204D9A"/>
    <w:rsid w:val="00205226"/>
    <w:rsid w:val="002052E0"/>
    <w:rsid w:val="0020594D"/>
    <w:rsid w:val="002063AA"/>
    <w:rsid w:val="00206598"/>
    <w:rsid w:val="0020755E"/>
    <w:rsid w:val="002103F4"/>
    <w:rsid w:val="00211950"/>
    <w:rsid w:val="002119C4"/>
    <w:rsid w:val="00214FE7"/>
    <w:rsid w:val="00215EC5"/>
    <w:rsid w:val="00216E9F"/>
    <w:rsid w:val="00221366"/>
    <w:rsid w:val="00221D85"/>
    <w:rsid w:val="00222008"/>
    <w:rsid w:val="002224FE"/>
    <w:rsid w:val="00223127"/>
    <w:rsid w:val="00223261"/>
    <w:rsid w:val="00223367"/>
    <w:rsid w:val="00223BED"/>
    <w:rsid w:val="002242AF"/>
    <w:rsid w:val="00224A85"/>
    <w:rsid w:val="00224FC1"/>
    <w:rsid w:val="002251B1"/>
    <w:rsid w:val="00226A66"/>
    <w:rsid w:val="002270FB"/>
    <w:rsid w:val="002277ED"/>
    <w:rsid w:val="0023049E"/>
    <w:rsid w:val="00230853"/>
    <w:rsid w:val="00230E2B"/>
    <w:rsid w:val="002319C2"/>
    <w:rsid w:val="002319EC"/>
    <w:rsid w:val="00232E3C"/>
    <w:rsid w:val="00232EB1"/>
    <w:rsid w:val="0023400D"/>
    <w:rsid w:val="00234349"/>
    <w:rsid w:val="002348ED"/>
    <w:rsid w:val="002350A8"/>
    <w:rsid w:val="0023551F"/>
    <w:rsid w:val="00235F64"/>
    <w:rsid w:val="00241961"/>
    <w:rsid w:val="00242C6C"/>
    <w:rsid w:val="00242CEF"/>
    <w:rsid w:val="00244C00"/>
    <w:rsid w:val="00245542"/>
    <w:rsid w:val="00246B67"/>
    <w:rsid w:val="00247951"/>
    <w:rsid w:val="002502A1"/>
    <w:rsid w:val="00252449"/>
    <w:rsid w:val="00252BDE"/>
    <w:rsid w:val="002536ED"/>
    <w:rsid w:val="00255141"/>
    <w:rsid w:val="00255EA6"/>
    <w:rsid w:val="0025635B"/>
    <w:rsid w:val="00256410"/>
    <w:rsid w:val="00256828"/>
    <w:rsid w:val="00256FA0"/>
    <w:rsid w:val="00257B70"/>
    <w:rsid w:val="0026085B"/>
    <w:rsid w:val="00260E3A"/>
    <w:rsid w:val="00264DB2"/>
    <w:rsid w:val="002709E4"/>
    <w:rsid w:val="002717AD"/>
    <w:rsid w:val="00272C37"/>
    <w:rsid w:val="00272D09"/>
    <w:rsid w:val="00273989"/>
    <w:rsid w:val="0027496A"/>
    <w:rsid w:val="00277847"/>
    <w:rsid w:val="00280C69"/>
    <w:rsid w:val="00281E06"/>
    <w:rsid w:val="002830A7"/>
    <w:rsid w:val="0029006A"/>
    <w:rsid w:val="00291303"/>
    <w:rsid w:val="00291520"/>
    <w:rsid w:val="002934D1"/>
    <w:rsid w:val="0029415B"/>
    <w:rsid w:val="002965A5"/>
    <w:rsid w:val="00296D2B"/>
    <w:rsid w:val="00297FE4"/>
    <w:rsid w:val="002A05F6"/>
    <w:rsid w:val="002A07AB"/>
    <w:rsid w:val="002A339D"/>
    <w:rsid w:val="002A3FE6"/>
    <w:rsid w:val="002A5C35"/>
    <w:rsid w:val="002A6618"/>
    <w:rsid w:val="002B06F3"/>
    <w:rsid w:val="002B3D5C"/>
    <w:rsid w:val="002B3E55"/>
    <w:rsid w:val="002B454E"/>
    <w:rsid w:val="002B48A5"/>
    <w:rsid w:val="002B55DA"/>
    <w:rsid w:val="002B5CC8"/>
    <w:rsid w:val="002B79FF"/>
    <w:rsid w:val="002B7FFC"/>
    <w:rsid w:val="002C019A"/>
    <w:rsid w:val="002C0529"/>
    <w:rsid w:val="002C1776"/>
    <w:rsid w:val="002C337C"/>
    <w:rsid w:val="002C33CC"/>
    <w:rsid w:val="002C3888"/>
    <w:rsid w:val="002C399E"/>
    <w:rsid w:val="002C3A00"/>
    <w:rsid w:val="002C3F64"/>
    <w:rsid w:val="002C4159"/>
    <w:rsid w:val="002C499E"/>
    <w:rsid w:val="002C5B3B"/>
    <w:rsid w:val="002C632E"/>
    <w:rsid w:val="002C6B4D"/>
    <w:rsid w:val="002C73BC"/>
    <w:rsid w:val="002D05E9"/>
    <w:rsid w:val="002D0C4E"/>
    <w:rsid w:val="002D3D34"/>
    <w:rsid w:val="002D458C"/>
    <w:rsid w:val="002D4819"/>
    <w:rsid w:val="002D5C83"/>
    <w:rsid w:val="002D63E6"/>
    <w:rsid w:val="002D77C4"/>
    <w:rsid w:val="002E052B"/>
    <w:rsid w:val="002E116B"/>
    <w:rsid w:val="002E124A"/>
    <w:rsid w:val="002E27FC"/>
    <w:rsid w:val="002E3C44"/>
    <w:rsid w:val="002E42D4"/>
    <w:rsid w:val="002E4425"/>
    <w:rsid w:val="002F016A"/>
    <w:rsid w:val="002F0D6B"/>
    <w:rsid w:val="002F20CB"/>
    <w:rsid w:val="002F2238"/>
    <w:rsid w:val="002F2457"/>
    <w:rsid w:val="002F3107"/>
    <w:rsid w:val="002F7615"/>
    <w:rsid w:val="002F7992"/>
    <w:rsid w:val="002F7CCC"/>
    <w:rsid w:val="00300B02"/>
    <w:rsid w:val="00303B85"/>
    <w:rsid w:val="00305D67"/>
    <w:rsid w:val="003067D8"/>
    <w:rsid w:val="003071BF"/>
    <w:rsid w:val="003119AA"/>
    <w:rsid w:val="00311AE1"/>
    <w:rsid w:val="0031373F"/>
    <w:rsid w:val="00314273"/>
    <w:rsid w:val="003153E3"/>
    <w:rsid w:val="0031606C"/>
    <w:rsid w:val="00316B84"/>
    <w:rsid w:val="003174C3"/>
    <w:rsid w:val="00317B7A"/>
    <w:rsid w:val="0032070B"/>
    <w:rsid w:val="0032083A"/>
    <w:rsid w:val="0032224D"/>
    <w:rsid w:val="0032381E"/>
    <w:rsid w:val="00326CC9"/>
    <w:rsid w:val="00326D59"/>
    <w:rsid w:val="00327780"/>
    <w:rsid w:val="00330CD0"/>
    <w:rsid w:val="0033149A"/>
    <w:rsid w:val="00331545"/>
    <w:rsid w:val="00331FD6"/>
    <w:rsid w:val="003324E0"/>
    <w:rsid w:val="003379AF"/>
    <w:rsid w:val="0034026C"/>
    <w:rsid w:val="00342645"/>
    <w:rsid w:val="00342DD2"/>
    <w:rsid w:val="0034761E"/>
    <w:rsid w:val="00352145"/>
    <w:rsid w:val="003527DA"/>
    <w:rsid w:val="00352E1B"/>
    <w:rsid w:val="00352E97"/>
    <w:rsid w:val="00353D73"/>
    <w:rsid w:val="00356AFB"/>
    <w:rsid w:val="003570A4"/>
    <w:rsid w:val="00357959"/>
    <w:rsid w:val="003615A2"/>
    <w:rsid w:val="00361A72"/>
    <w:rsid w:val="003645CA"/>
    <w:rsid w:val="00366108"/>
    <w:rsid w:val="00367794"/>
    <w:rsid w:val="003703D0"/>
    <w:rsid w:val="00370B46"/>
    <w:rsid w:val="00370C6B"/>
    <w:rsid w:val="0037341A"/>
    <w:rsid w:val="003743C0"/>
    <w:rsid w:val="00374526"/>
    <w:rsid w:val="003746AF"/>
    <w:rsid w:val="00376165"/>
    <w:rsid w:val="00376366"/>
    <w:rsid w:val="00376470"/>
    <w:rsid w:val="003778FE"/>
    <w:rsid w:val="00382751"/>
    <w:rsid w:val="00383E1A"/>
    <w:rsid w:val="00385999"/>
    <w:rsid w:val="00385DA4"/>
    <w:rsid w:val="003869F5"/>
    <w:rsid w:val="00386C51"/>
    <w:rsid w:val="003904CC"/>
    <w:rsid w:val="003922CA"/>
    <w:rsid w:val="00392D4B"/>
    <w:rsid w:val="003937B2"/>
    <w:rsid w:val="00396732"/>
    <w:rsid w:val="00397A1A"/>
    <w:rsid w:val="003A1D95"/>
    <w:rsid w:val="003A2C66"/>
    <w:rsid w:val="003A4FE9"/>
    <w:rsid w:val="003A6DCE"/>
    <w:rsid w:val="003B39F2"/>
    <w:rsid w:val="003B3D72"/>
    <w:rsid w:val="003B43DE"/>
    <w:rsid w:val="003B44C7"/>
    <w:rsid w:val="003C0669"/>
    <w:rsid w:val="003C1102"/>
    <w:rsid w:val="003C1332"/>
    <w:rsid w:val="003C3297"/>
    <w:rsid w:val="003C3B91"/>
    <w:rsid w:val="003C3E23"/>
    <w:rsid w:val="003C41EC"/>
    <w:rsid w:val="003C4F7F"/>
    <w:rsid w:val="003C6C4D"/>
    <w:rsid w:val="003D0912"/>
    <w:rsid w:val="003D22FE"/>
    <w:rsid w:val="003D230F"/>
    <w:rsid w:val="003D2DA1"/>
    <w:rsid w:val="003D481A"/>
    <w:rsid w:val="003D4D7F"/>
    <w:rsid w:val="003E1387"/>
    <w:rsid w:val="003E1447"/>
    <w:rsid w:val="003E2A66"/>
    <w:rsid w:val="003E4342"/>
    <w:rsid w:val="003E46EB"/>
    <w:rsid w:val="003E57BD"/>
    <w:rsid w:val="003E6137"/>
    <w:rsid w:val="003F06B7"/>
    <w:rsid w:val="003F0935"/>
    <w:rsid w:val="003F1B27"/>
    <w:rsid w:val="003F211D"/>
    <w:rsid w:val="003F32A1"/>
    <w:rsid w:val="003F378E"/>
    <w:rsid w:val="003F3BB1"/>
    <w:rsid w:val="003F4F39"/>
    <w:rsid w:val="003F61A5"/>
    <w:rsid w:val="003F621C"/>
    <w:rsid w:val="003F6917"/>
    <w:rsid w:val="00402707"/>
    <w:rsid w:val="00402BA5"/>
    <w:rsid w:val="00403258"/>
    <w:rsid w:val="00403413"/>
    <w:rsid w:val="00403D88"/>
    <w:rsid w:val="004050A9"/>
    <w:rsid w:val="00405953"/>
    <w:rsid w:val="00406A8B"/>
    <w:rsid w:val="00407426"/>
    <w:rsid w:val="00407F96"/>
    <w:rsid w:val="00413053"/>
    <w:rsid w:val="004131CD"/>
    <w:rsid w:val="00413DF3"/>
    <w:rsid w:val="00415C67"/>
    <w:rsid w:val="00416ACA"/>
    <w:rsid w:val="00416E20"/>
    <w:rsid w:val="00423508"/>
    <w:rsid w:val="004236DA"/>
    <w:rsid w:val="004239B8"/>
    <w:rsid w:val="00423A23"/>
    <w:rsid w:val="00423CB6"/>
    <w:rsid w:val="004242D7"/>
    <w:rsid w:val="004243C3"/>
    <w:rsid w:val="004248F5"/>
    <w:rsid w:val="00424EE4"/>
    <w:rsid w:val="00426360"/>
    <w:rsid w:val="0043032D"/>
    <w:rsid w:val="00431419"/>
    <w:rsid w:val="004317BC"/>
    <w:rsid w:val="004321C8"/>
    <w:rsid w:val="0043438F"/>
    <w:rsid w:val="00435583"/>
    <w:rsid w:val="00435E14"/>
    <w:rsid w:val="004434E2"/>
    <w:rsid w:val="00444BE3"/>
    <w:rsid w:val="0044720E"/>
    <w:rsid w:val="004514B7"/>
    <w:rsid w:val="00451815"/>
    <w:rsid w:val="0045196C"/>
    <w:rsid w:val="004530AE"/>
    <w:rsid w:val="004541C0"/>
    <w:rsid w:val="00454BC0"/>
    <w:rsid w:val="00454DB9"/>
    <w:rsid w:val="00455B12"/>
    <w:rsid w:val="0045631E"/>
    <w:rsid w:val="004624BE"/>
    <w:rsid w:val="004624EF"/>
    <w:rsid w:val="00463EEB"/>
    <w:rsid w:val="00464C52"/>
    <w:rsid w:val="00464F24"/>
    <w:rsid w:val="00467372"/>
    <w:rsid w:val="00467398"/>
    <w:rsid w:val="00467D96"/>
    <w:rsid w:val="004715B4"/>
    <w:rsid w:val="004726DE"/>
    <w:rsid w:val="00472FDC"/>
    <w:rsid w:val="00476547"/>
    <w:rsid w:val="004805AE"/>
    <w:rsid w:val="00480C68"/>
    <w:rsid w:val="00480E4C"/>
    <w:rsid w:val="00481A6B"/>
    <w:rsid w:val="004830E4"/>
    <w:rsid w:val="00483CAD"/>
    <w:rsid w:val="00486A8C"/>
    <w:rsid w:val="00492346"/>
    <w:rsid w:val="004929EC"/>
    <w:rsid w:val="004945C2"/>
    <w:rsid w:val="00495630"/>
    <w:rsid w:val="00495721"/>
    <w:rsid w:val="00495933"/>
    <w:rsid w:val="004964BD"/>
    <w:rsid w:val="004A02AE"/>
    <w:rsid w:val="004A03C9"/>
    <w:rsid w:val="004A2135"/>
    <w:rsid w:val="004A2420"/>
    <w:rsid w:val="004A2C59"/>
    <w:rsid w:val="004A3364"/>
    <w:rsid w:val="004A3FB7"/>
    <w:rsid w:val="004A4694"/>
    <w:rsid w:val="004A5482"/>
    <w:rsid w:val="004A67EC"/>
    <w:rsid w:val="004A78AB"/>
    <w:rsid w:val="004B0782"/>
    <w:rsid w:val="004B179B"/>
    <w:rsid w:val="004B2711"/>
    <w:rsid w:val="004B3C15"/>
    <w:rsid w:val="004B588D"/>
    <w:rsid w:val="004B5E8A"/>
    <w:rsid w:val="004B6573"/>
    <w:rsid w:val="004B6873"/>
    <w:rsid w:val="004B6E6D"/>
    <w:rsid w:val="004B7A04"/>
    <w:rsid w:val="004B7DA9"/>
    <w:rsid w:val="004B7FA0"/>
    <w:rsid w:val="004C20D5"/>
    <w:rsid w:val="004C29B2"/>
    <w:rsid w:val="004C4EC7"/>
    <w:rsid w:val="004C5496"/>
    <w:rsid w:val="004C5E44"/>
    <w:rsid w:val="004C72E1"/>
    <w:rsid w:val="004C7995"/>
    <w:rsid w:val="004D09CF"/>
    <w:rsid w:val="004D119D"/>
    <w:rsid w:val="004D34C6"/>
    <w:rsid w:val="004D4408"/>
    <w:rsid w:val="004D4530"/>
    <w:rsid w:val="004D4726"/>
    <w:rsid w:val="004D521C"/>
    <w:rsid w:val="004D6530"/>
    <w:rsid w:val="004D6C6A"/>
    <w:rsid w:val="004D7063"/>
    <w:rsid w:val="004D77EF"/>
    <w:rsid w:val="004E07D6"/>
    <w:rsid w:val="004E33A3"/>
    <w:rsid w:val="004E4078"/>
    <w:rsid w:val="004E4258"/>
    <w:rsid w:val="004E4D23"/>
    <w:rsid w:val="004E63CB"/>
    <w:rsid w:val="004E6917"/>
    <w:rsid w:val="004E6B4A"/>
    <w:rsid w:val="004E6D19"/>
    <w:rsid w:val="004E7565"/>
    <w:rsid w:val="004E7D2C"/>
    <w:rsid w:val="004E7E6A"/>
    <w:rsid w:val="004F1C8A"/>
    <w:rsid w:val="004F3537"/>
    <w:rsid w:val="004F390C"/>
    <w:rsid w:val="004F3D41"/>
    <w:rsid w:val="004F4614"/>
    <w:rsid w:val="004F4A37"/>
    <w:rsid w:val="004F4D52"/>
    <w:rsid w:val="004F54DB"/>
    <w:rsid w:val="004F7E1D"/>
    <w:rsid w:val="00500C78"/>
    <w:rsid w:val="00501B0E"/>
    <w:rsid w:val="00502C7E"/>
    <w:rsid w:val="00504608"/>
    <w:rsid w:val="005059AB"/>
    <w:rsid w:val="00505B6F"/>
    <w:rsid w:val="0050690F"/>
    <w:rsid w:val="00506975"/>
    <w:rsid w:val="00507744"/>
    <w:rsid w:val="0050788E"/>
    <w:rsid w:val="00511260"/>
    <w:rsid w:val="00511759"/>
    <w:rsid w:val="00515063"/>
    <w:rsid w:val="00515090"/>
    <w:rsid w:val="00515BFB"/>
    <w:rsid w:val="0051665C"/>
    <w:rsid w:val="00517F61"/>
    <w:rsid w:val="00523FC8"/>
    <w:rsid w:val="00524C81"/>
    <w:rsid w:val="00524DA3"/>
    <w:rsid w:val="00525665"/>
    <w:rsid w:val="005266B0"/>
    <w:rsid w:val="00526AFC"/>
    <w:rsid w:val="00527B78"/>
    <w:rsid w:val="00530415"/>
    <w:rsid w:val="00530B86"/>
    <w:rsid w:val="00531190"/>
    <w:rsid w:val="00532BDD"/>
    <w:rsid w:val="00533900"/>
    <w:rsid w:val="00535529"/>
    <w:rsid w:val="00535FAE"/>
    <w:rsid w:val="005372DB"/>
    <w:rsid w:val="005403AF"/>
    <w:rsid w:val="005406CF"/>
    <w:rsid w:val="00542B0C"/>
    <w:rsid w:val="00542FA1"/>
    <w:rsid w:val="00543BFF"/>
    <w:rsid w:val="00543F90"/>
    <w:rsid w:val="00545D22"/>
    <w:rsid w:val="00545E58"/>
    <w:rsid w:val="00545EB4"/>
    <w:rsid w:val="00547859"/>
    <w:rsid w:val="005478DE"/>
    <w:rsid w:val="00550089"/>
    <w:rsid w:val="00550ECE"/>
    <w:rsid w:val="0055239F"/>
    <w:rsid w:val="00552690"/>
    <w:rsid w:val="00553A27"/>
    <w:rsid w:val="005545C8"/>
    <w:rsid w:val="00554904"/>
    <w:rsid w:val="00555E01"/>
    <w:rsid w:val="005561AD"/>
    <w:rsid w:val="00556CD3"/>
    <w:rsid w:val="00557AED"/>
    <w:rsid w:val="005604F7"/>
    <w:rsid w:val="00560B10"/>
    <w:rsid w:val="00562692"/>
    <w:rsid w:val="00564F87"/>
    <w:rsid w:val="00565024"/>
    <w:rsid w:val="00565A73"/>
    <w:rsid w:val="0056779F"/>
    <w:rsid w:val="005678F6"/>
    <w:rsid w:val="00567E18"/>
    <w:rsid w:val="00572995"/>
    <w:rsid w:val="00573154"/>
    <w:rsid w:val="00573BB8"/>
    <w:rsid w:val="00576294"/>
    <w:rsid w:val="00577193"/>
    <w:rsid w:val="005777E8"/>
    <w:rsid w:val="005802DE"/>
    <w:rsid w:val="00581188"/>
    <w:rsid w:val="00581840"/>
    <w:rsid w:val="00583ECE"/>
    <w:rsid w:val="005859C9"/>
    <w:rsid w:val="005861B8"/>
    <w:rsid w:val="00586CD5"/>
    <w:rsid w:val="0058755C"/>
    <w:rsid w:val="00590B4B"/>
    <w:rsid w:val="00591C4E"/>
    <w:rsid w:val="005921B1"/>
    <w:rsid w:val="005930B5"/>
    <w:rsid w:val="005946C4"/>
    <w:rsid w:val="00594B27"/>
    <w:rsid w:val="005954FE"/>
    <w:rsid w:val="0059599B"/>
    <w:rsid w:val="00596329"/>
    <w:rsid w:val="005965B5"/>
    <w:rsid w:val="005966D3"/>
    <w:rsid w:val="00596C56"/>
    <w:rsid w:val="0059700E"/>
    <w:rsid w:val="00597E48"/>
    <w:rsid w:val="005A15FF"/>
    <w:rsid w:val="005A3435"/>
    <w:rsid w:val="005A4DB4"/>
    <w:rsid w:val="005A5B3F"/>
    <w:rsid w:val="005A6DBB"/>
    <w:rsid w:val="005A71A9"/>
    <w:rsid w:val="005A7DF5"/>
    <w:rsid w:val="005A7F0F"/>
    <w:rsid w:val="005B062B"/>
    <w:rsid w:val="005B1ECD"/>
    <w:rsid w:val="005B3FF5"/>
    <w:rsid w:val="005B6042"/>
    <w:rsid w:val="005B6A76"/>
    <w:rsid w:val="005C00DC"/>
    <w:rsid w:val="005C0141"/>
    <w:rsid w:val="005C0A03"/>
    <w:rsid w:val="005C0CDE"/>
    <w:rsid w:val="005C13AD"/>
    <w:rsid w:val="005C169E"/>
    <w:rsid w:val="005C199D"/>
    <w:rsid w:val="005C276F"/>
    <w:rsid w:val="005C3C21"/>
    <w:rsid w:val="005C44CE"/>
    <w:rsid w:val="005C5C7A"/>
    <w:rsid w:val="005C6CAC"/>
    <w:rsid w:val="005C7747"/>
    <w:rsid w:val="005D1E58"/>
    <w:rsid w:val="005D2144"/>
    <w:rsid w:val="005D2E44"/>
    <w:rsid w:val="005D32BD"/>
    <w:rsid w:val="005D39EB"/>
    <w:rsid w:val="005D41FB"/>
    <w:rsid w:val="005E0173"/>
    <w:rsid w:val="005E2B32"/>
    <w:rsid w:val="005E3308"/>
    <w:rsid w:val="005E39A1"/>
    <w:rsid w:val="005E710C"/>
    <w:rsid w:val="005E7AF9"/>
    <w:rsid w:val="005F1619"/>
    <w:rsid w:val="005F2880"/>
    <w:rsid w:val="005F3293"/>
    <w:rsid w:val="005F5077"/>
    <w:rsid w:val="005F5AE2"/>
    <w:rsid w:val="005F6D91"/>
    <w:rsid w:val="00602B98"/>
    <w:rsid w:val="00602F4C"/>
    <w:rsid w:val="006035DF"/>
    <w:rsid w:val="0060394A"/>
    <w:rsid w:val="00604005"/>
    <w:rsid w:val="0060443A"/>
    <w:rsid w:val="00605A90"/>
    <w:rsid w:val="00606F4C"/>
    <w:rsid w:val="006131B2"/>
    <w:rsid w:val="00613268"/>
    <w:rsid w:val="006133B6"/>
    <w:rsid w:val="00614F72"/>
    <w:rsid w:val="00615118"/>
    <w:rsid w:val="00615F28"/>
    <w:rsid w:val="0061605B"/>
    <w:rsid w:val="00616237"/>
    <w:rsid w:val="0061731E"/>
    <w:rsid w:val="00621A29"/>
    <w:rsid w:val="00621EAE"/>
    <w:rsid w:val="0062223D"/>
    <w:rsid w:val="00624948"/>
    <w:rsid w:val="0062495B"/>
    <w:rsid w:val="006259EB"/>
    <w:rsid w:val="00625E4B"/>
    <w:rsid w:val="00626E62"/>
    <w:rsid w:val="0062737A"/>
    <w:rsid w:val="006306C8"/>
    <w:rsid w:val="00630739"/>
    <w:rsid w:val="00631180"/>
    <w:rsid w:val="00634262"/>
    <w:rsid w:val="00636954"/>
    <w:rsid w:val="006369C5"/>
    <w:rsid w:val="006379AB"/>
    <w:rsid w:val="00637B24"/>
    <w:rsid w:val="006408DA"/>
    <w:rsid w:val="0064111D"/>
    <w:rsid w:val="00641791"/>
    <w:rsid w:val="00644A71"/>
    <w:rsid w:val="006451EE"/>
    <w:rsid w:val="0064622E"/>
    <w:rsid w:val="00647104"/>
    <w:rsid w:val="00647349"/>
    <w:rsid w:val="006477A3"/>
    <w:rsid w:val="006506F5"/>
    <w:rsid w:val="006535E0"/>
    <w:rsid w:val="00653B23"/>
    <w:rsid w:val="00654ABA"/>
    <w:rsid w:val="00655D4D"/>
    <w:rsid w:val="006578AA"/>
    <w:rsid w:val="00660565"/>
    <w:rsid w:val="0066181C"/>
    <w:rsid w:val="00662618"/>
    <w:rsid w:val="00663E70"/>
    <w:rsid w:val="0066523C"/>
    <w:rsid w:val="00666B57"/>
    <w:rsid w:val="006673FE"/>
    <w:rsid w:val="0067148B"/>
    <w:rsid w:val="006720F1"/>
    <w:rsid w:val="0067249C"/>
    <w:rsid w:val="0067268C"/>
    <w:rsid w:val="00674D9A"/>
    <w:rsid w:val="0068192A"/>
    <w:rsid w:val="0068227F"/>
    <w:rsid w:val="00682CD9"/>
    <w:rsid w:val="00683735"/>
    <w:rsid w:val="00683BED"/>
    <w:rsid w:val="00684C46"/>
    <w:rsid w:val="00684FEE"/>
    <w:rsid w:val="00685E5A"/>
    <w:rsid w:val="00686559"/>
    <w:rsid w:val="00687AA6"/>
    <w:rsid w:val="00690D09"/>
    <w:rsid w:val="0069408D"/>
    <w:rsid w:val="006948E6"/>
    <w:rsid w:val="00695834"/>
    <w:rsid w:val="00695D0C"/>
    <w:rsid w:val="006A00EC"/>
    <w:rsid w:val="006A0A85"/>
    <w:rsid w:val="006A4C52"/>
    <w:rsid w:val="006A508B"/>
    <w:rsid w:val="006A6703"/>
    <w:rsid w:val="006A7B1A"/>
    <w:rsid w:val="006B3631"/>
    <w:rsid w:val="006B3ECE"/>
    <w:rsid w:val="006B4D43"/>
    <w:rsid w:val="006B56FD"/>
    <w:rsid w:val="006B757A"/>
    <w:rsid w:val="006C0CBB"/>
    <w:rsid w:val="006C2AF3"/>
    <w:rsid w:val="006C348A"/>
    <w:rsid w:val="006C487D"/>
    <w:rsid w:val="006C497B"/>
    <w:rsid w:val="006C6AEE"/>
    <w:rsid w:val="006C6F0B"/>
    <w:rsid w:val="006C70C8"/>
    <w:rsid w:val="006D017D"/>
    <w:rsid w:val="006D1074"/>
    <w:rsid w:val="006D3846"/>
    <w:rsid w:val="006D4E37"/>
    <w:rsid w:val="006D4F25"/>
    <w:rsid w:val="006D559C"/>
    <w:rsid w:val="006D5CFB"/>
    <w:rsid w:val="006D65D8"/>
    <w:rsid w:val="006D7551"/>
    <w:rsid w:val="006D76BC"/>
    <w:rsid w:val="006D7C9E"/>
    <w:rsid w:val="006E166F"/>
    <w:rsid w:val="006E1677"/>
    <w:rsid w:val="006E1D5E"/>
    <w:rsid w:val="006E2680"/>
    <w:rsid w:val="006E2A59"/>
    <w:rsid w:val="006E2F4E"/>
    <w:rsid w:val="006E3735"/>
    <w:rsid w:val="006E45F6"/>
    <w:rsid w:val="006E51AE"/>
    <w:rsid w:val="006E7697"/>
    <w:rsid w:val="006E78E9"/>
    <w:rsid w:val="006F069F"/>
    <w:rsid w:val="006F26C6"/>
    <w:rsid w:val="006F3E48"/>
    <w:rsid w:val="006F41E7"/>
    <w:rsid w:val="006F6DC2"/>
    <w:rsid w:val="006F7AA0"/>
    <w:rsid w:val="007001E7"/>
    <w:rsid w:val="00702FBA"/>
    <w:rsid w:val="00704527"/>
    <w:rsid w:val="0070576E"/>
    <w:rsid w:val="00706FFF"/>
    <w:rsid w:val="00707266"/>
    <w:rsid w:val="007078D2"/>
    <w:rsid w:val="007100B1"/>
    <w:rsid w:val="0071109D"/>
    <w:rsid w:val="0071251F"/>
    <w:rsid w:val="00715743"/>
    <w:rsid w:val="00715B50"/>
    <w:rsid w:val="00715D17"/>
    <w:rsid w:val="007160C7"/>
    <w:rsid w:val="007162E5"/>
    <w:rsid w:val="00720175"/>
    <w:rsid w:val="007204B3"/>
    <w:rsid w:val="00721318"/>
    <w:rsid w:val="00721F87"/>
    <w:rsid w:val="00722877"/>
    <w:rsid w:val="00724A45"/>
    <w:rsid w:val="0072627B"/>
    <w:rsid w:val="00727E4D"/>
    <w:rsid w:val="007300FF"/>
    <w:rsid w:val="00731890"/>
    <w:rsid w:val="00732300"/>
    <w:rsid w:val="007325BE"/>
    <w:rsid w:val="007355A4"/>
    <w:rsid w:val="00736DBE"/>
    <w:rsid w:val="00737C03"/>
    <w:rsid w:val="00740E2F"/>
    <w:rsid w:val="0074141D"/>
    <w:rsid w:val="00741C84"/>
    <w:rsid w:val="007424F9"/>
    <w:rsid w:val="00742C15"/>
    <w:rsid w:val="0074362F"/>
    <w:rsid w:val="00743BAB"/>
    <w:rsid w:val="0074408B"/>
    <w:rsid w:val="00744C59"/>
    <w:rsid w:val="00745126"/>
    <w:rsid w:val="0074601C"/>
    <w:rsid w:val="00746323"/>
    <w:rsid w:val="00746324"/>
    <w:rsid w:val="007478A7"/>
    <w:rsid w:val="00747BDE"/>
    <w:rsid w:val="00750AB8"/>
    <w:rsid w:val="007519D7"/>
    <w:rsid w:val="00751E8A"/>
    <w:rsid w:val="007529DA"/>
    <w:rsid w:val="007539E2"/>
    <w:rsid w:val="007560CF"/>
    <w:rsid w:val="007563AF"/>
    <w:rsid w:val="00756D40"/>
    <w:rsid w:val="0075715F"/>
    <w:rsid w:val="0076161B"/>
    <w:rsid w:val="00762652"/>
    <w:rsid w:val="00763286"/>
    <w:rsid w:val="007645B1"/>
    <w:rsid w:val="007652EA"/>
    <w:rsid w:val="00767E1A"/>
    <w:rsid w:val="00773773"/>
    <w:rsid w:val="007737E2"/>
    <w:rsid w:val="0077569C"/>
    <w:rsid w:val="00775A75"/>
    <w:rsid w:val="0077730B"/>
    <w:rsid w:val="007805BF"/>
    <w:rsid w:val="0078140C"/>
    <w:rsid w:val="00781B43"/>
    <w:rsid w:val="007831FF"/>
    <w:rsid w:val="00783A17"/>
    <w:rsid w:val="00784A01"/>
    <w:rsid w:val="00784D56"/>
    <w:rsid w:val="00785285"/>
    <w:rsid w:val="00785791"/>
    <w:rsid w:val="007905DF"/>
    <w:rsid w:val="00791298"/>
    <w:rsid w:val="00792D5A"/>
    <w:rsid w:val="00793245"/>
    <w:rsid w:val="00794246"/>
    <w:rsid w:val="007970EF"/>
    <w:rsid w:val="00797787"/>
    <w:rsid w:val="007A2063"/>
    <w:rsid w:val="007A2813"/>
    <w:rsid w:val="007A31A3"/>
    <w:rsid w:val="007A4314"/>
    <w:rsid w:val="007A527F"/>
    <w:rsid w:val="007A7750"/>
    <w:rsid w:val="007B0E27"/>
    <w:rsid w:val="007B1AC3"/>
    <w:rsid w:val="007B1C9C"/>
    <w:rsid w:val="007B21A7"/>
    <w:rsid w:val="007B386B"/>
    <w:rsid w:val="007B4258"/>
    <w:rsid w:val="007B4F29"/>
    <w:rsid w:val="007B5996"/>
    <w:rsid w:val="007B59EC"/>
    <w:rsid w:val="007B7E29"/>
    <w:rsid w:val="007C0423"/>
    <w:rsid w:val="007C060A"/>
    <w:rsid w:val="007C1054"/>
    <w:rsid w:val="007C36D7"/>
    <w:rsid w:val="007C3A7B"/>
    <w:rsid w:val="007C4CB2"/>
    <w:rsid w:val="007C6F6A"/>
    <w:rsid w:val="007D0131"/>
    <w:rsid w:val="007D192E"/>
    <w:rsid w:val="007D1E43"/>
    <w:rsid w:val="007D27A4"/>
    <w:rsid w:val="007D2E1A"/>
    <w:rsid w:val="007D3FF7"/>
    <w:rsid w:val="007D450A"/>
    <w:rsid w:val="007D4922"/>
    <w:rsid w:val="007D49E2"/>
    <w:rsid w:val="007D6D54"/>
    <w:rsid w:val="007E01F5"/>
    <w:rsid w:val="007E5927"/>
    <w:rsid w:val="007E5BE6"/>
    <w:rsid w:val="007E6C12"/>
    <w:rsid w:val="007E7039"/>
    <w:rsid w:val="007E714C"/>
    <w:rsid w:val="007F0361"/>
    <w:rsid w:val="007F0523"/>
    <w:rsid w:val="007F0B4B"/>
    <w:rsid w:val="007F0E22"/>
    <w:rsid w:val="007F285C"/>
    <w:rsid w:val="007F372C"/>
    <w:rsid w:val="007F3D7B"/>
    <w:rsid w:val="007F6983"/>
    <w:rsid w:val="007F72ED"/>
    <w:rsid w:val="008026DE"/>
    <w:rsid w:val="00802A49"/>
    <w:rsid w:val="0080432C"/>
    <w:rsid w:val="00804340"/>
    <w:rsid w:val="0080572A"/>
    <w:rsid w:val="00806061"/>
    <w:rsid w:val="00806586"/>
    <w:rsid w:val="00806665"/>
    <w:rsid w:val="00807DA2"/>
    <w:rsid w:val="008106B9"/>
    <w:rsid w:val="00810E77"/>
    <w:rsid w:val="00811CC0"/>
    <w:rsid w:val="00811F37"/>
    <w:rsid w:val="00813E69"/>
    <w:rsid w:val="0081585C"/>
    <w:rsid w:val="00821B2B"/>
    <w:rsid w:val="00822907"/>
    <w:rsid w:val="008232ED"/>
    <w:rsid w:val="00824032"/>
    <w:rsid w:val="00824228"/>
    <w:rsid w:val="0082426A"/>
    <w:rsid w:val="00824523"/>
    <w:rsid w:val="008255AD"/>
    <w:rsid w:val="008261E2"/>
    <w:rsid w:val="00826963"/>
    <w:rsid w:val="00826EA2"/>
    <w:rsid w:val="00827534"/>
    <w:rsid w:val="00830EF3"/>
    <w:rsid w:val="0083169D"/>
    <w:rsid w:val="008316CB"/>
    <w:rsid w:val="00831C78"/>
    <w:rsid w:val="00831CB6"/>
    <w:rsid w:val="00833C93"/>
    <w:rsid w:val="00835407"/>
    <w:rsid w:val="00835DB0"/>
    <w:rsid w:val="008370A5"/>
    <w:rsid w:val="0083731A"/>
    <w:rsid w:val="008378F0"/>
    <w:rsid w:val="00840E7A"/>
    <w:rsid w:val="00841CF6"/>
    <w:rsid w:val="008420C1"/>
    <w:rsid w:val="00844C1D"/>
    <w:rsid w:val="008454AA"/>
    <w:rsid w:val="00846126"/>
    <w:rsid w:val="00847261"/>
    <w:rsid w:val="0084775D"/>
    <w:rsid w:val="00847D04"/>
    <w:rsid w:val="00847E63"/>
    <w:rsid w:val="00850EBD"/>
    <w:rsid w:val="00853CF9"/>
    <w:rsid w:val="00854501"/>
    <w:rsid w:val="00855319"/>
    <w:rsid w:val="00855D03"/>
    <w:rsid w:val="008571BF"/>
    <w:rsid w:val="0086105F"/>
    <w:rsid w:val="00861642"/>
    <w:rsid w:val="00862097"/>
    <w:rsid w:val="00862A39"/>
    <w:rsid w:val="00862F57"/>
    <w:rsid w:val="0086379B"/>
    <w:rsid w:val="0086487B"/>
    <w:rsid w:val="008667E4"/>
    <w:rsid w:val="00866BD6"/>
    <w:rsid w:val="00866E5A"/>
    <w:rsid w:val="008673B6"/>
    <w:rsid w:val="0087018E"/>
    <w:rsid w:val="00872242"/>
    <w:rsid w:val="00873ECE"/>
    <w:rsid w:val="008771AD"/>
    <w:rsid w:val="00877407"/>
    <w:rsid w:val="00877739"/>
    <w:rsid w:val="00877898"/>
    <w:rsid w:val="0088140B"/>
    <w:rsid w:val="00881EE2"/>
    <w:rsid w:val="00882FFD"/>
    <w:rsid w:val="00883A11"/>
    <w:rsid w:val="00883EA3"/>
    <w:rsid w:val="00885F13"/>
    <w:rsid w:val="00885F6F"/>
    <w:rsid w:val="008863D4"/>
    <w:rsid w:val="00886533"/>
    <w:rsid w:val="008869D2"/>
    <w:rsid w:val="00887576"/>
    <w:rsid w:val="00890084"/>
    <w:rsid w:val="0089021D"/>
    <w:rsid w:val="0089177A"/>
    <w:rsid w:val="008950FB"/>
    <w:rsid w:val="00895823"/>
    <w:rsid w:val="00895AB6"/>
    <w:rsid w:val="00895DAB"/>
    <w:rsid w:val="00897264"/>
    <w:rsid w:val="008A0DE9"/>
    <w:rsid w:val="008A12DF"/>
    <w:rsid w:val="008A2520"/>
    <w:rsid w:val="008A3FE9"/>
    <w:rsid w:val="008A4D6A"/>
    <w:rsid w:val="008A6A94"/>
    <w:rsid w:val="008A704B"/>
    <w:rsid w:val="008A7103"/>
    <w:rsid w:val="008B2C58"/>
    <w:rsid w:val="008B3C0B"/>
    <w:rsid w:val="008B42AC"/>
    <w:rsid w:val="008B5005"/>
    <w:rsid w:val="008B6181"/>
    <w:rsid w:val="008B65FF"/>
    <w:rsid w:val="008C022D"/>
    <w:rsid w:val="008C0CB6"/>
    <w:rsid w:val="008C189C"/>
    <w:rsid w:val="008C1CDD"/>
    <w:rsid w:val="008C1E78"/>
    <w:rsid w:val="008C2409"/>
    <w:rsid w:val="008C2997"/>
    <w:rsid w:val="008C2D9A"/>
    <w:rsid w:val="008C2E5C"/>
    <w:rsid w:val="008C3714"/>
    <w:rsid w:val="008C5FA6"/>
    <w:rsid w:val="008C6671"/>
    <w:rsid w:val="008D0EB2"/>
    <w:rsid w:val="008D1269"/>
    <w:rsid w:val="008D2BD9"/>
    <w:rsid w:val="008D3CDD"/>
    <w:rsid w:val="008D4211"/>
    <w:rsid w:val="008D7047"/>
    <w:rsid w:val="008E0480"/>
    <w:rsid w:val="008E1AAB"/>
    <w:rsid w:val="008E3F24"/>
    <w:rsid w:val="008E5D00"/>
    <w:rsid w:val="008E6ED1"/>
    <w:rsid w:val="008E7235"/>
    <w:rsid w:val="008F1C5F"/>
    <w:rsid w:val="008F2B6D"/>
    <w:rsid w:val="008F364A"/>
    <w:rsid w:val="008F3772"/>
    <w:rsid w:val="008F4961"/>
    <w:rsid w:val="008F6119"/>
    <w:rsid w:val="008F744C"/>
    <w:rsid w:val="008F76A3"/>
    <w:rsid w:val="00900909"/>
    <w:rsid w:val="00901056"/>
    <w:rsid w:val="00901AF0"/>
    <w:rsid w:val="00902F6A"/>
    <w:rsid w:val="0090519D"/>
    <w:rsid w:val="00906B81"/>
    <w:rsid w:val="00907FFB"/>
    <w:rsid w:val="009105F9"/>
    <w:rsid w:val="0091147D"/>
    <w:rsid w:val="00911EC7"/>
    <w:rsid w:val="0091221C"/>
    <w:rsid w:val="0091362A"/>
    <w:rsid w:val="00913A67"/>
    <w:rsid w:val="00914394"/>
    <w:rsid w:val="00917C4D"/>
    <w:rsid w:val="00917F51"/>
    <w:rsid w:val="00920630"/>
    <w:rsid w:val="0092075A"/>
    <w:rsid w:val="00920A87"/>
    <w:rsid w:val="00920FDE"/>
    <w:rsid w:val="00921313"/>
    <w:rsid w:val="00923992"/>
    <w:rsid w:val="00926D5E"/>
    <w:rsid w:val="009315BB"/>
    <w:rsid w:val="009321B1"/>
    <w:rsid w:val="009337F3"/>
    <w:rsid w:val="00934601"/>
    <w:rsid w:val="00934C37"/>
    <w:rsid w:val="00936FDB"/>
    <w:rsid w:val="00937A95"/>
    <w:rsid w:val="00943860"/>
    <w:rsid w:val="00945D8E"/>
    <w:rsid w:val="0094638C"/>
    <w:rsid w:val="00951F7E"/>
    <w:rsid w:val="00953864"/>
    <w:rsid w:val="00953EDE"/>
    <w:rsid w:val="00954B56"/>
    <w:rsid w:val="00954FAA"/>
    <w:rsid w:val="009554A9"/>
    <w:rsid w:val="00961643"/>
    <w:rsid w:val="00961CF5"/>
    <w:rsid w:val="009656FF"/>
    <w:rsid w:val="00965727"/>
    <w:rsid w:val="00967FF8"/>
    <w:rsid w:val="00970A34"/>
    <w:rsid w:val="0097438C"/>
    <w:rsid w:val="00974F51"/>
    <w:rsid w:val="00975740"/>
    <w:rsid w:val="00975A01"/>
    <w:rsid w:val="00975F3E"/>
    <w:rsid w:val="0097650F"/>
    <w:rsid w:val="00977D05"/>
    <w:rsid w:val="00980DD0"/>
    <w:rsid w:val="00981308"/>
    <w:rsid w:val="00981504"/>
    <w:rsid w:val="00982FDB"/>
    <w:rsid w:val="0098399A"/>
    <w:rsid w:val="00985906"/>
    <w:rsid w:val="00986D9B"/>
    <w:rsid w:val="009904BF"/>
    <w:rsid w:val="00991BD1"/>
    <w:rsid w:val="0099262E"/>
    <w:rsid w:val="009952EE"/>
    <w:rsid w:val="009956DD"/>
    <w:rsid w:val="00996257"/>
    <w:rsid w:val="00996AD5"/>
    <w:rsid w:val="00997681"/>
    <w:rsid w:val="009A1430"/>
    <w:rsid w:val="009A22E7"/>
    <w:rsid w:val="009A3DC8"/>
    <w:rsid w:val="009A50E7"/>
    <w:rsid w:val="009A5531"/>
    <w:rsid w:val="009A5D2B"/>
    <w:rsid w:val="009A5E41"/>
    <w:rsid w:val="009B0EA7"/>
    <w:rsid w:val="009B1013"/>
    <w:rsid w:val="009B2B13"/>
    <w:rsid w:val="009B32F6"/>
    <w:rsid w:val="009B6964"/>
    <w:rsid w:val="009B7A14"/>
    <w:rsid w:val="009C1FE3"/>
    <w:rsid w:val="009C2A83"/>
    <w:rsid w:val="009C3A16"/>
    <w:rsid w:val="009C43C6"/>
    <w:rsid w:val="009C6B95"/>
    <w:rsid w:val="009C7D2F"/>
    <w:rsid w:val="009C7EB7"/>
    <w:rsid w:val="009D034E"/>
    <w:rsid w:val="009D0664"/>
    <w:rsid w:val="009D167E"/>
    <w:rsid w:val="009D214E"/>
    <w:rsid w:val="009D3CC3"/>
    <w:rsid w:val="009D5265"/>
    <w:rsid w:val="009D61A5"/>
    <w:rsid w:val="009D75AE"/>
    <w:rsid w:val="009D7F85"/>
    <w:rsid w:val="009E080F"/>
    <w:rsid w:val="009E16F1"/>
    <w:rsid w:val="009E3006"/>
    <w:rsid w:val="009E405A"/>
    <w:rsid w:val="009E50C3"/>
    <w:rsid w:val="009E60AD"/>
    <w:rsid w:val="009F142C"/>
    <w:rsid w:val="009F20B4"/>
    <w:rsid w:val="009F2215"/>
    <w:rsid w:val="009F2987"/>
    <w:rsid w:val="009F3C7E"/>
    <w:rsid w:val="009F48B4"/>
    <w:rsid w:val="009F55B6"/>
    <w:rsid w:val="009F661D"/>
    <w:rsid w:val="009F730F"/>
    <w:rsid w:val="00A00F60"/>
    <w:rsid w:val="00A01A55"/>
    <w:rsid w:val="00A106B9"/>
    <w:rsid w:val="00A11114"/>
    <w:rsid w:val="00A11434"/>
    <w:rsid w:val="00A11631"/>
    <w:rsid w:val="00A11FAA"/>
    <w:rsid w:val="00A12106"/>
    <w:rsid w:val="00A1390D"/>
    <w:rsid w:val="00A13ED0"/>
    <w:rsid w:val="00A16864"/>
    <w:rsid w:val="00A16F1E"/>
    <w:rsid w:val="00A16FAF"/>
    <w:rsid w:val="00A2191D"/>
    <w:rsid w:val="00A230D9"/>
    <w:rsid w:val="00A237A1"/>
    <w:rsid w:val="00A24616"/>
    <w:rsid w:val="00A24ED5"/>
    <w:rsid w:val="00A2618C"/>
    <w:rsid w:val="00A2679B"/>
    <w:rsid w:val="00A26A46"/>
    <w:rsid w:val="00A3115B"/>
    <w:rsid w:val="00A31569"/>
    <w:rsid w:val="00A32960"/>
    <w:rsid w:val="00A33ECF"/>
    <w:rsid w:val="00A340E9"/>
    <w:rsid w:val="00A3438A"/>
    <w:rsid w:val="00A356FB"/>
    <w:rsid w:val="00A35C05"/>
    <w:rsid w:val="00A36AF3"/>
    <w:rsid w:val="00A36D62"/>
    <w:rsid w:val="00A37A13"/>
    <w:rsid w:val="00A40F2F"/>
    <w:rsid w:val="00A4132F"/>
    <w:rsid w:val="00A4287D"/>
    <w:rsid w:val="00A447CD"/>
    <w:rsid w:val="00A44F94"/>
    <w:rsid w:val="00A453AB"/>
    <w:rsid w:val="00A46D63"/>
    <w:rsid w:val="00A50519"/>
    <w:rsid w:val="00A52085"/>
    <w:rsid w:val="00A537CE"/>
    <w:rsid w:val="00A53B95"/>
    <w:rsid w:val="00A555AC"/>
    <w:rsid w:val="00A55886"/>
    <w:rsid w:val="00A55913"/>
    <w:rsid w:val="00A55EDF"/>
    <w:rsid w:val="00A56CBD"/>
    <w:rsid w:val="00A56D04"/>
    <w:rsid w:val="00A60F6D"/>
    <w:rsid w:val="00A6252F"/>
    <w:rsid w:val="00A628A5"/>
    <w:rsid w:val="00A63B8F"/>
    <w:rsid w:val="00A64D08"/>
    <w:rsid w:val="00A6787B"/>
    <w:rsid w:val="00A701EE"/>
    <w:rsid w:val="00A71641"/>
    <w:rsid w:val="00A72981"/>
    <w:rsid w:val="00A73E0F"/>
    <w:rsid w:val="00A7607A"/>
    <w:rsid w:val="00A763F2"/>
    <w:rsid w:val="00A77332"/>
    <w:rsid w:val="00A8063A"/>
    <w:rsid w:val="00A81577"/>
    <w:rsid w:val="00A81951"/>
    <w:rsid w:val="00A834DF"/>
    <w:rsid w:val="00A83C9C"/>
    <w:rsid w:val="00A842DC"/>
    <w:rsid w:val="00A859A5"/>
    <w:rsid w:val="00A91F7A"/>
    <w:rsid w:val="00A93138"/>
    <w:rsid w:val="00A93465"/>
    <w:rsid w:val="00A94408"/>
    <w:rsid w:val="00A94496"/>
    <w:rsid w:val="00A960EA"/>
    <w:rsid w:val="00A965E8"/>
    <w:rsid w:val="00AA044B"/>
    <w:rsid w:val="00AA1272"/>
    <w:rsid w:val="00AA1C63"/>
    <w:rsid w:val="00AA218A"/>
    <w:rsid w:val="00AA3C59"/>
    <w:rsid w:val="00AB12A2"/>
    <w:rsid w:val="00AB1D54"/>
    <w:rsid w:val="00AB2A83"/>
    <w:rsid w:val="00AB2F60"/>
    <w:rsid w:val="00AC102A"/>
    <w:rsid w:val="00AC2250"/>
    <w:rsid w:val="00AC43E3"/>
    <w:rsid w:val="00AC451C"/>
    <w:rsid w:val="00AC47C0"/>
    <w:rsid w:val="00AC58C9"/>
    <w:rsid w:val="00AC628A"/>
    <w:rsid w:val="00AC72EA"/>
    <w:rsid w:val="00AD008A"/>
    <w:rsid w:val="00AD00E3"/>
    <w:rsid w:val="00AD0220"/>
    <w:rsid w:val="00AD1EA8"/>
    <w:rsid w:val="00AD2309"/>
    <w:rsid w:val="00AD3659"/>
    <w:rsid w:val="00AD4063"/>
    <w:rsid w:val="00AD4129"/>
    <w:rsid w:val="00AD56DC"/>
    <w:rsid w:val="00AD6001"/>
    <w:rsid w:val="00AE0630"/>
    <w:rsid w:val="00AE1FC7"/>
    <w:rsid w:val="00AE2A83"/>
    <w:rsid w:val="00AE504D"/>
    <w:rsid w:val="00AE5774"/>
    <w:rsid w:val="00AE66B2"/>
    <w:rsid w:val="00AE7CC3"/>
    <w:rsid w:val="00AF336E"/>
    <w:rsid w:val="00AF4D7C"/>
    <w:rsid w:val="00AF70FC"/>
    <w:rsid w:val="00B003E1"/>
    <w:rsid w:val="00B00FEB"/>
    <w:rsid w:val="00B022DD"/>
    <w:rsid w:val="00B04AB1"/>
    <w:rsid w:val="00B06261"/>
    <w:rsid w:val="00B12320"/>
    <w:rsid w:val="00B14090"/>
    <w:rsid w:val="00B142DA"/>
    <w:rsid w:val="00B159ED"/>
    <w:rsid w:val="00B16F22"/>
    <w:rsid w:val="00B20253"/>
    <w:rsid w:val="00B21386"/>
    <w:rsid w:val="00B23429"/>
    <w:rsid w:val="00B23629"/>
    <w:rsid w:val="00B236BC"/>
    <w:rsid w:val="00B245CF"/>
    <w:rsid w:val="00B24E08"/>
    <w:rsid w:val="00B26C13"/>
    <w:rsid w:val="00B27105"/>
    <w:rsid w:val="00B27582"/>
    <w:rsid w:val="00B31233"/>
    <w:rsid w:val="00B31947"/>
    <w:rsid w:val="00B331EE"/>
    <w:rsid w:val="00B33ABB"/>
    <w:rsid w:val="00B340E7"/>
    <w:rsid w:val="00B34CF5"/>
    <w:rsid w:val="00B35617"/>
    <w:rsid w:val="00B402D4"/>
    <w:rsid w:val="00B40A83"/>
    <w:rsid w:val="00B41C58"/>
    <w:rsid w:val="00B43A56"/>
    <w:rsid w:val="00B47211"/>
    <w:rsid w:val="00B5467D"/>
    <w:rsid w:val="00B54E41"/>
    <w:rsid w:val="00B5505E"/>
    <w:rsid w:val="00B565BB"/>
    <w:rsid w:val="00B56935"/>
    <w:rsid w:val="00B57914"/>
    <w:rsid w:val="00B57B4F"/>
    <w:rsid w:val="00B60081"/>
    <w:rsid w:val="00B603C4"/>
    <w:rsid w:val="00B60E2A"/>
    <w:rsid w:val="00B62609"/>
    <w:rsid w:val="00B62CC9"/>
    <w:rsid w:val="00B63906"/>
    <w:rsid w:val="00B64361"/>
    <w:rsid w:val="00B65890"/>
    <w:rsid w:val="00B66481"/>
    <w:rsid w:val="00B66E98"/>
    <w:rsid w:val="00B6761D"/>
    <w:rsid w:val="00B67D05"/>
    <w:rsid w:val="00B705D1"/>
    <w:rsid w:val="00B7158C"/>
    <w:rsid w:val="00B734C4"/>
    <w:rsid w:val="00B73B02"/>
    <w:rsid w:val="00B74C0B"/>
    <w:rsid w:val="00B74E5D"/>
    <w:rsid w:val="00B74F03"/>
    <w:rsid w:val="00B75C9B"/>
    <w:rsid w:val="00B76450"/>
    <w:rsid w:val="00B80392"/>
    <w:rsid w:val="00B82CE3"/>
    <w:rsid w:val="00B8373D"/>
    <w:rsid w:val="00B8448E"/>
    <w:rsid w:val="00B85C5F"/>
    <w:rsid w:val="00B86474"/>
    <w:rsid w:val="00B873B3"/>
    <w:rsid w:val="00B873E6"/>
    <w:rsid w:val="00B8759D"/>
    <w:rsid w:val="00B876E9"/>
    <w:rsid w:val="00B87D01"/>
    <w:rsid w:val="00B910AF"/>
    <w:rsid w:val="00B91B2C"/>
    <w:rsid w:val="00B91F9C"/>
    <w:rsid w:val="00B92ECD"/>
    <w:rsid w:val="00B933E3"/>
    <w:rsid w:val="00B938A6"/>
    <w:rsid w:val="00B93E15"/>
    <w:rsid w:val="00B93F00"/>
    <w:rsid w:val="00B94DEA"/>
    <w:rsid w:val="00B95602"/>
    <w:rsid w:val="00B95E0C"/>
    <w:rsid w:val="00B95EB9"/>
    <w:rsid w:val="00B9669E"/>
    <w:rsid w:val="00BA10B4"/>
    <w:rsid w:val="00BA2FB0"/>
    <w:rsid w:val="00BA45B8"/>
    <w:rsid w:val="00BA4E50"/>
    <w:rsid w:val="00BA6EFD"/>
    <w:rsid w:val="00BA7ADC"/>
    <w:rsid w:val="00BA7EF1"/>
    <w:rsid w:val="00BB0B1D"/>
    <w:rsid w:val="00BB1218"/>
    <w:rsid w:val="00BB16E7"/>
    <w:rsid w:val="00BB1CB7"/>
    <w:rsid w:val="00BB43B6"/>
    <w:rsid w:val="00BB4803"/>
    <w:rsid w:val="00BB54BE"/>
    <w:rsid w:val="00BB58DF"/>
    <w:rsid w:val="00BB7659"/>
    <w:rsid w:val="00BC0CE7"/>
    <w:rsid w:val="00BC0D7A"/>
    <w:rsid w:val="00BC5C16"/>
    <w:rsid w:val="00BC7934"/>
    <w:rsid w:val="00BD081F"/>
    <w:rsid w:val="00BD0A0F"/>
    <w:rsid w:val="00BD105B"/>
    <w:rsid w:val="00BD1965"/>
    <w:rsid w:val="00BD1F75"/>
    <w:rsid w:val="00BD42F2"/>
    <w:rsid w:val="00BD4B8D"/>
    <w:rsid w:val="00BD523D"/>
    <w:rsid w:val="00BD5971"/>
    <w:rsid w:val="00BD62A9"/>
    <w:rsid w:val="00BD749D"/>
    <w:rsid w:val="00BE0EC9"/>
    <w:rsid w:val="00BE263B"/>
    <w:rsid w:val="00BE29D9"/>
    <w:rsid w:val="00BE2B11"/>
    <w:rsid w:val="00BE3D4C"/>
    <w:rsid w:val="00BE3F87"/>
    <w:rsid w:val="00BE4D10"/>
    <w:rsid w:val="00BE616D"/>
    <w:rsid w:val="00BE7499"/>
    <w:rsid w:val="00BF0C79"/>
    <w:rsid w:val="00BF1647"/>
    <w:rsid w:val="00BF2F53"/>
    <w:rsid w:val="00BF2F7A"/>
    <w:rsid w:val="00BF30CA"/>
    <w:rsid w:val="00BF3FF2"/>
    <w:rsid w:val="00BF4DCC"/>
    <w:rsid w:val="00BF4FAB"/>
    <w:rsid w:val="00BF72ED"/>
    <w:rsid w:val="00BF7311"/>
    <w:rsid w:val="00BF768C"/>
    <w:rsid w:val="00C00B7C"/>
    <w:rsid w:val="00C01BDE"/>
    <w:rsid w:val="00C01D70"/>
    <w:rsid w:val="00C03F33"/>
    <w:rsid w:val="00C04051"/>
    <w:rsid w:val="00C0468B"/>
    <w:rsid w:val="00C07444"/>
    <w:rsid w:val="00C11823"/>
    <w:rsid w:val="00C12069"/>
    <w:rsid w:val="00C14BCA"/>
    <w:rsid w:val="00C15F44"/>
    <w:rsid w:val="00C16410"/>
    <w:rsid w:val="00C169FF"/>
    <w:rsid w:val="00C1756A"/>
    <w:rsid w:val="00C2099B"/>
    <w:rsid w:val="00C216A6"/>
    <w:rsid w:val="00C22099"/>
    <w:rsid w:val="00C22694"/>
    <w:rsid w:val="00C22D44"/>
    <w:rsid w:val="00C22D97"/>
    <w:rsid w:val="00C24722"/>
    <w:rsid w:val="00C2512B"/>
    <w:rsid w:val="00C25B61"/>
    <w:rsid w:val="00C300AE"/>
    <w:rsid w:val="00C305D3"/>
    <w:rsid w:val="00C308EF"/>
    <w:rsid w:val="00C30DCE"/>
    <w:rsid w:val="00C30F28"/>
    <w:rsid w:val="00C32249"/>
    <w:rsid w:val="00C338A3"/>
    <w:rsid w:val="00C34E1D"/>
    <w:rsid w:val="00C350B9"/>
    <w:rsid w:val="00C35F65"/>
    <w:rsid w:val="00C4112D"/>
    <w:rsid w:val="00C4263C"/>
    <w:rsid w:val="00C4283D"/>
    <w:rsid w:val="00C43751"/>
    <w:rsid w:val="00C4477C"/>
    <w:rsid w:val="00C44861"/>
    <w:rsid w:val="00C464FA"/>
    <w:rsid w:val="00C4658D"/>
    <w:rsid w:val="00C465CF"/>
    <w:rsid w:val="00C4738C"/>
    <w:rsid w:val="00C50A4E"/>
    <w:rsid w:val="00C51CF4"/>
    <w:rsid w:val="00C52608"/>
    <w:rsid w:val="00C52EC3"/>
    <w:rsid w:val="00C53334"/>
    <w:rsid w:val="00C56562"/>
    <w:rsid w:val="00C56FD2"/>
    <w:rsid w:val="00C57938"/>
    <w:rsid w:val="00C57B03"/>
    <w:rsid w:val="00C609CB"/>
    <w:rsid w:val="00C61FE7"/>
    <w:rsid w:val="00C62C71"/>
    <w:rsid w:val="00C6342C"/>
    <w:rsid w:val="00C639CF"/>
    <w:rsid w:val="00C64B52"/>
    <w:rsid w:val="00C6577B"/>
    <w:rsid w:val="00C706F2"/>
    <w:rsid w:val="00C70E46"/>
    <w:rsid w:val="00C71C82"/>
    <w:rsid w:val="00C721DB"/>
    <w:rsid w:val="00C7260D"/>
    <w:rsid w:val="00C740FE"/>
    <w:rsid w:val="00C741FD"/>
    <w:rsid w:val="00C74613"/>
    <w:rsid w:val="00C74839"/>
    <w:rsid w:val="00C75229"/>
    <w:rsid w:val="00C7721D"/>
    <w:rsid w:val="00C800F0"/>
    <w:rsid w:val="00C80325"/>
    <w:rsid w:val="00C81074"/>
    <w:rsid w:val="00C82696"/>
    <w:rsid w:val="00C8582D"/>
    <w:rsid w:val="00C85973"/>
    <w:rsid w:val="00C8712B"/>
    <w:rsid w:val="00C9021B"/>
    <w:rsid w:val="00C90A13"/>
    <w:rsid w:val="00C93902"/>
    <w:rsid w:val="00C9421A"/>
    <w:rsid w:val="00C951A2"/>
    <w:rsid w:val="00C96795"/>
    <w:rsid w:val="00CA0758"/>
    <w:rsid w:val="00CA22BF"/>
    <w:rsid w:val="00CA2A86"/>
    <w:rsid w:val="00CA43C3"/>
    <w:rsid w:val="00CA62AA"/>
    <w:rsid w:val="00CA73E9"/>
    <w:rsid w:val="00CA7528"/>
    <w:rsid w:val="00CA7DC1"/>
    <w:rsid w:val="00CB039F"/>
    <w:rsid w:val="00CB0D68"/>
    <w:rsid w:val="00CB361E"/>
    <w:rsid w:val="00CB4DC1"/>
    <w:rsid w:val="00CB7235"/>
    <w:rsid w:val="00CB7E9E"/>
    <w:rsid w:val="00CC03AE"/>
    <w:rsid w:val="00CC1094"/>
    <w:rsid w:val="00CC1A78"/>
    <w:rsid w:val="00CC260A"/>
    <w:rsid w:val="00CC264F"/>
    <w:rsid w:val="00CC2CA7"/>
    <w:rsid w:val="00CC5857"/>
    <w:rsid w:val="00CC5995"/>
    <w:rsid w:val="00CC695F"/>
    <w:rsid w:val="00CC7A53"/>
    <w:rsid w:val="00CD0C7E"/>
    <w:rsid w:val="00CD2F32"/>
    <w:rsid w:val="00CD3515"/>
    <w:rsid w:val="00CD4077"/>
    <w:rsid w:val="00CD51FD"/>
    <w:rsid w:val="00CD6446"/>
    <w:rsid w:val="00CD6977"/>
    <w:rsid w:val="00CE0083"/>
    <w:rsid w:val="00CE1090"/>
    <w:rsid w:val="00CE1203"/>
    <w:rsid w:val="00CE14A4"/>
    <w:rsid w:val="00CE32B0"/>
    <w:rsid w:val="00CE3447"/>
    <w:rsid w:val="00CE3F57"/>
    <w:rsid w:val="00CE53C5"/>
    <w:rsid w:val="00CE54B4"/>
    <w:rsid w:val="00CE58F6"/>
    <w:rsid w:val="00CE5A44"/>
    <w:rsid w:val="00CF22B6"/>
    <w:rsid w:val="00CF31C7"/>
    <w:rsid w:val="00D0000C"/>
    <w:rsid w:val="00D01E36"/>
    <w:rsid w:val="00D027B6"/>
    <w:rsid w:val="00D028B8"/>
    <w:rsid w:val="00D02CAB"/>
    <w:rsid w:val="00D04A5A"/>
    <w:rsid w:val="00D04D9D"/>
    <w:rsid w:val="00D05CEE"/>
    <w:rsid w:val="00D0616C"/>
    <w:rsid w:val="00D06E29"/>
    <w:rsid w:val="00D11333"/>
    <w:rsid w:val="00D12897"/>
    <w:rsid w:val="00D12EAC"/>
    <w:rsid w:val="00D15CAB"/>
    <w:rsid w:val="00D16241"/>
    <w:rsid w:val="00D166C9"/>
    <w:rsid w:val="00D16A93"/>
    <w:rsid w:val="00D20D9F"/>
    <w:rsid w:val="00D2144E"/>
    <w:rsid w:val="00D21DE8"/>
    <w:rsid w:val="00D22730"/>
    <w:rsid w:val="00D2284C"/>
    <w:rsid w:val="00D2643F"/>
    <w:rsid w:val="00D265A5"/>
    <w:rsid w:val="00D26764"/>
    <w:rsid w:val="00D27B21"/>
    <w:rsid w:val="00D318BA"/>
    <w:rsid w:val="00D367D9"/>
    <w:rsid w:val="00D36B33"/>
    <w:rsid w:val="00D3759C"/>
    <w:rsid w:val="00D378FC"/>
    <w:rsid w:val="00D4079A"/>
    <w:rsid w:val="00D41E52"/>
    <w:rsid w:val="00D41FBA"/>
    <w:rsid w:val="00D42787"/>
    <w:rsid w:val="00D4688B"/>
    <w:rsid w:val="00D4743F"/>
    <w:rsid w:val="00D52866"/>
    <w:rsid w:val="00D53580"/>
    <w:rsid w:val="00D53C59"/>
    <w:rsid w:val="00D53DC0"/>
    <w:rsid w:val="00D53F8C"/>
    <w:rsid w:val="00D54F86"/>
    <w:rsid w:val="00D55494"/>
    <w:rsid w:val="00D55C31"/>
    <w:rsid w:val="00D575D7"/>
    <w:rsid w:val="00D57952"/>
    <w:rsid w:val="00D57F8A"/>
    <w:rsid w:val="00D60B05"/>
    <w:rsid w:val="00D6104F"/>
    <w:rsid w:val="00D62B5D"/>
    <w:rsid w:val="00D6319B"/>
    <w:rsid w:val="00D63484"/>
    <w:rsid w:val="00D64132"/>
    <w:rsid w:val="00D64C49"/>
    <w:rsid w:val="00D66DA0"/>
    <w:rsid w:val="00D70B51"/>
    <w:rsid w:val="00D736B6"/>
    <w:rsid w:val="00D74013"/>
    <w:rsid w:val="00D7584D"/>
    <w:rsid w:val="00D76E98"/>
    <w:rsid w:val="00D775DC"/>
    <w:rsid w:val="00D81AEF"/>
    <w:rsid w:val="00D82384"/>
    <w:rsid w:val="00D832F5"/>
    <w:rsid w:val="00D83A54"/>
    <w:rsid w:val="00D8698E"/>
    <w:rsid w:val="00D90997"/>
    <w:rsid w:val="00D91B45"/>
    <w:rsid w:val="00D9242C"/>
    <w:rsid w:val="00D924F3"/>
    <w:rsid w:val="00D9367B"/>
    <w:rsid w:val="00D94DF8"/>
    <w:rsid w:val="00D9575C"/>
    <w:rsid w:val="00D95908"/>
    <w:rsid w:val="00D95C3E"/>
    <w:rsid w:val="00D96459"/>
    <w:rsid w:val="00D9698B"/>
    <w:rsid w:val="00DA1F16"/>
    <w:rsid w:val="00DA54C5"/>
    <w:rsid w:val="00DA5FDE"/>
    <w:rsid w:val="00DA6825"/>
    <w:rsid w:val="00DA6C97"/>
    <w:rsid w:val="00DB20A2"/>
    <w:rsid w:val="00DB3418"/>
    <w:rsid w:val="00DB4CB0"/>
    <w:rsid w:val="00DB5EDB"/>
    <w:rsid w:val="00DB6FD9"/>
    <w:rsid w:val="00DB70F1"/>
    <w:rsid w:val="00DC045D"/>
    <w:rsid w:val="00DC0AA6"/>
    <w:rsid w:val="00DC0B81"/>
    <w:rsid w:val="00DC4A6D"/>
    <w:rsid w:val="00DC6C63"/>
    <w:rsid w:val="00DC7D3E"/>
    <w:rsid w:val="00DD0748"/>
    <w:rsid w:val="00DD2D45"/>
    <w:rsid w:val="00DD5CDE"/>
    <w:rsid w:val="00DD6557"/>
    <w:rsid w:val="00DD6920"/>
    <w:rsid w:val="00DD6EFA"/>
    <w:rsid w:val="00DD7440"/>
    <w:rsid w:val="00DE0283"/>
    <w:rsid w:val="00DE1F83"/>
    <w:rsid w:val="00DE3DD4"/>
    <w:rsid w:val="00DE578C"/>
    <w:rsid w:val="00DE5B5A"/>
    <w:rsid w:val="00DF0BD4"/>
    <w:rsid w:val="00DF2C43"/>
    <w:rsid w:val="00DF7EC4"/>
    <w:rsid w:val="00E011C4"/>
    <w:rsid w:val="00E012FE"/>
    <w:rsid w:val="00E02117"/>
    <w:rsid w:val="00E02336"/>
    <w:rsid w:val="00E02853"/>
    <w:rsid w:val="00E02874"/>
    <w:rsid w:val="00E0438E"/>
    <w:rsid w:val="00E04C9B"/>
    <w:rsid w:val="00E058FC"/>
    <w:rsid w:val="00E068B7"/>
    <w:rsid w:val="00E07373"/>
    <w:rsid w:val="00E07AE0"/>
    <w:rsid w:val="00E113D1"/>
    <w:rsid w:val="00E129CB"/>
    <w:rsid w:val="00E12AB8"/>
    <w:rsid w:val="00E12C35"/>
    <w:rsid w:val="00E12C60"/>
    <w:rsid w:val="00E14977"/>
    <w:rsid w:val="00E14E29"/>
    <w:rsid w:val="00E14FAA"/>
    <w:rsid w:val="00E1544B"/>
    <w:rsid w:val="00E15901"/>
    <w:rsid w:val="00E159AD"/>
    <w:rsid w:val="00E16CA9"/>
    <w:rsid w:val="00E16D71"/>
    <w:rsid w:val="00E201FC"/>
    <w:rsid w:val="00E215A8"/>
    <w:rsid w:val="00E22580"/>
    <w:rsid w:val="00E22A58"/>
    <w:rsid w:val="00E239D9"/>
    <w:rsid w:val="00E2583D"/>
    <w:rsid w:val="00E262FB"/>
    <w:rsid w:val="00E303CB"/>
    <w:rsid w:val="00E31EC2"/>
    <w:rsid w:val="00E320A0"/>
    <w:rsid w:val="00E32390"/>
    <w:rsid w:val="00E33573"/>
    <w:rsid w:val="00E3629F"/>
    <w:rsid w:val="00E3738D"/>
    <w:rsid w:val="00E408A0"/>
    <w:rsid w:val="00E42169"/>
    <w:rsid w:val="00E4265C"/>
    <w:rsid w:val="00E432F2"/>
    <w:rsid w:val="00E4471D"/>
    <w:rsid w:val="00E44904"/>
    <w:rsid w:val="00E456EB"/>
    <w:rsid w:val="00E462F6"/>
    <w:rsid w:val="00E469D0"/>
    <w:rsid w:val="00E47BAD"/>
    <w:rsid w:val="00E50118"/>
    <w:rsid w:val="00E51911"/>
    <w:rsid w:val="00E51E3B"/>
    <w:rsid w:val="00E53F52"/>
    <w:rsid w:val="00E5593B"/>
    <w:rsid w:val="00E573F8"/>
    <w:rsid w:val="00E574A2"/>
    <w:rsid w:val="00E609CB"/>
    <w:rsid w:val="00E614BB"/>
    <w:rsid w:val="00E61A93"/>
    <w:rsid w:val="00E6290C"/>
    <w:rsid w:val="00E6323B"/>
    <w:rsid w:val="00E63C61"/>
    <w:rsid w:val="00E64CEE"/>
    <w:rsid w:val="00E6513C"/>
    <w:rsid w:val="00E652FD"/>
    <w:rsid w:val="00E667EE"/>
    <w:rsid w:val="00E678A9"/>
    <w:rsid w:val="00E7072C"/>
    <w:rsid w:val="00E7390C"/>
    <w:rsid w:val="00E7398C"/>
    <w:rsid w:val="00E765C7"/>
    <w:rsid w:val="00E767BD"/>
    <w:rsid w:val="00E767F6"/>
    <w:rsid w:val="00E76A98"/>
    <w:rsid w:val="00E80685"/>
    <w:rsid w:val="00E812E2"/>
    <w:rsid w:val="00E8144D"/>
    <w:rsid w:val="00E81ACB"/>
    <w:rsid w:val="00E8309E"/>
    <w:rsid w:val="00E832CE"/>
    <w:rsid w:val="00E83B41"/>
    <w:rsid w:val="00E84BAF"/>
    <w:rsid w:val="00E86F88"/>
    <w:rsid w:val="00E9053E"/>
    <w:rsid w:val="00E905A5"/>
    <w:rsid w:val="00E909F3"/>
    <w:rsid w:val="00E91FC8"/>
    <w:rsid w:val="00E923A1"/>
    <w:rsid w:val="00E93AB2"/>
    <w:rsid w:val="00E9532A"/>
    <w:rsid w:val="00EA0910"/>
    <w:rsid w:val="00EA247D"/>
    <w:rsid w:val="00EA24D4"/>
    <w:rsid w:val="00EA2B45"/>
    <w:rsid w:val="00EA353D"/>
    <w:rsid w:val="00EA4062"/>
    <w:rsid w:val="00EA5252"/>
    <w:rsid w:val="00EA58A4"/>
    <w:rsid w:val="00EA6E68"/>
    <w:rsid w:val="00EB04A2"/>
    <w:rsid w:val="00EB135E"/>
    <w:rsid w:val="00EB1AC4"/>
    <w:rsid w:val="00EB27E5"/>
    <w:rsid w:val="00EB3BEA"/>
    <w:rsid w:val="00EB6D51"/>
    <w:rsid w:val="00EC00F4"/>
    <w:rsid w:val="00EC0915"/>
    <w:rsid w:val="00EC0E65"/>
    <w:rsid w:val="00EC2814"/>
    <w:rsid w:val="00EC2C02"/>
    <w:rsid w:val="00EC32C4"/>
    <w:rsid w:val="00EC3A9B"/>
    <w:rsid w:val="00EC3C73"/>
    <w:rsid w:val="00EC59D4"/>
    <w:rsid w:val="00EC5B5E"/>
    <w:rsid w:val="00EC5E84"/>
    <w:rsid w:val="00EC6818"/>
    <w:rsid w:val="00EC71EC"/>
    <w:rsid w:val="00ED0D26"/>
    <w:rsid w:val="00ED352B"/>
    <w:rsid w:val="00ED426C"/>
    <w:rsid w:val="00ED452B"/>
    <w:rsid w:val="00ED4C9F"/>
    <w:rsid w:val="00ED5769"/>
    <w:rsid w:val="00ED5DBB"/>
    <w:rsid w:val="00EE0AAA"/>
    <w:rsid w:val="00EE17AD"/>
    <w:rsid w:val="00EE22C3"/>
    <w:rsid w:val="00EE25A4"/>
    <w:rsid w:val="00EE3102"/>
    <w:rsid w:val="00EE326F"/>
    <w:rsid w:val="00EE3E02"/>
    <w:rsid w:val="00EE4E59"/>
    <w:rsid w:val="00EE5052"/>
    <w:rsid w:val="00EE5513"/>
    <w:rsid w:val="00EE56C5"/>
    <w:rsid w:val="00EE6762"/>
    <w:rsid w:val="00EE6DBA"/>
    <w:rsid w:val="00EE7744"/>
    <w:rsid w:val="00EE7D78"/>
    <w:rsid w:val="00EF0767"/>
    <w:rsid w:val="00EF1275"/>
    <w:rsid w:val="00EF1411"/>
    <w:rsid w:val="00EF5A77"/>
    <w:rsid w:val="00EF75D5"/>
    <w:rsid w:val="00EF7A11"/>
    <w:rsid w:val="00EF7D78"/>
    <w:rsid w:val="00F0038A"/>
    <w:rsid w:val="00F00401"/>
    <w:rsid w:val="00F00CF7"/>
    <w:rsid w:val="00F01155"/>
    <w:rsid w:val="00F01881"/>
    <w:rsid w:val="00F026E8"/>
    <w:rsid w:val="00F02D4D"/>
    <w:rsid w:val="00F03F8C"/>
    <w:rsid w:val="00F0591F"/>
    <w:rsid w:val="00F06733"/>
    <w:rsid w:val="00F115D5"/>
    <w:rsid w:val="00F12C42"/>
    <w:rsid w:val="00F17AC9"/>
    <w:rsid w:val="00F226DD"/>
    <w:rsid w:val="00F22F55"/>
    <w:rsid w:val="00F234C2"/>
    <w:rsid w:val="00F260C0"/>
    <w:rsid w:val="00F2638C"/>
    <w:rsid w:val="00F264D9"/>
    <w:rsid w:val="00F269B2"/>
    <w:rsid w:val="00F27168"/>
    <w:rsid w:val="00F27CE9"/>
    <w:rsid w:val="00F310B9"/>
    <w:rsid w:val="00F31893"/>
    <w:rsid w:val="00F33F61"/>
    <w:rsid w:val="00F3472F"/>
    <w:rsid w:val="00F357B1"/>
    <w:rsid w:val="00F35FFD"/>
    <w:rsid w:val="00F360AC"/>
    <w:rsid w:val="00F36746"/>
    <w:rsid w:val="00F37172"/>
    <w:rsid w:val="00F378E9"/>
    <w:rsid w:val="00F40C18"/>
    <w:rsid w:val="00F41CCF"/>
    <w:rsid w:val="00F43458"/>
    <w:rsid w:val="00F4495E"/>
    <w:rsid w:val="00F44AE1"/>
    <w:rsid w:val="00F44E31"/>
    <w:rsid w:val="00F47D56"/>
    <w:rsid w:val="00F50D3E"/>
    <w:rsid w:val="00F52414"/>
    <w:rsid w:val="00F536B0"/>
    <w:rsid w:val="00F53F76"/>
    <w:rsid w:val="00F540D0"/>
    <w:rsid w:val="00F55E8C"/>
    <w:rsid w:val="00F561E4"/>
    <w:rsid w:val="00F564B3"/>
    <w:rsid w:val="00F5674C"/>
    <w:rsid w:val="00F601D2"/>
    <w:rsid w:val="00F60ED2"/>
    <w:rsid w:val="00F63B51"/>
    <w:rsid w:val="00F641B7"/>
    <w:rsid w:val="00F66B15"/>
    <w:rsid w:val="00F67406"/>
    <w:rsid w:val="00F675D5"/>
    <w:rsid w:val="00F701C4"/>
    <w:rsid w:val="00F70DCF"/>
    <w:rsid w:val="00F71C75"/>
    <w:rsid w:val="00F742F0"/>
    <w:rsid w:val="00F74BEB"/>
    <w:rsid w:val="00F7597E"/>
    <w:rsid w:val="00F767E1"/>
    <w:rsid w:val="00F76D37"/>
    <w:rsid w:val="00F7745C"/>
    <w:rsid w:val="00F80107"/>
    <w:rsid w:val="00F83CB5"/>
    <w:rsid w:val="00F84650"/>
    <w:rsid w:val="00F87EC6"/>
    <w:rsid w:val="00F90655"/>
    <w:rsid w:val="00F90683"/>
    <w:rsid w:val="00F90F58"/>
    <w:rsid w:val="00F925D0"/>
    <w:rsid w:val="00F92BBB"/>
    <w:rsid w:val="00F930D7"/>
    <w:rsid w:val="00F942D6"/>
    <w:rsid w:val="00F947B2"/>
    <w:rsid w:val="00F94E45"/>
    <w:rsid w:val="00F95863"/>
    <w:rsid w:val="00F961D1"/>
    <w:rsid w:val="00F96432"/>
    <w:rsid w:val="00F96BBF"/>
    <w:rsid w:val="00F96F05"/>
    <w:rsid w:val="00FA129F"/>
    <w:rsid w:val="00FA1BE1"/>
    <w:rsid w:val="00FA32B4"/>
    <w:rsid w:val="00FA4336"/>
    <w:rsid w:val="00FA5406"/>
    <w:rsid w:val="00FA6301"/>
    <w:rsid w:val="00FA66B1"/>
    <w:rsid w:val="00FB0AD5"/>
    <w:rsid w:val="00FB10E2"/>
    <w:rsid w:val="00FB1C4A"/>
    <w:rsid w:val="00FB1D1E"/>
    <w:rsid w:val="00FB235C"/>
    <w:rsid w:val="00FB5263"/>
    <w:rsid w:val="00FB5452"/>
    <w:rsid w:val="00FB5B10"/>
    <w:rsid w:val="00FB733F"/>
    <w:rsid w:val="00FB7731"/>
    <w:rsid w:val="00FB7E2D"/>
    <w:rsid w:val="00FC0E08"/>
    <w:rsid w:val="00FC1199"/>
    <w:rsid w:val="00FC1A72"/>
    <w:rsid w:val="00FC530C"/>
    <w:rsid w:val="00FD1645"/>
    <w:rsid w:val="00FD16CE"/>
    <w:rsid w:val="00FD1D08"/>
    <w:rsid w:val="00FD1E54"/>
    <w:rsid w:val="00FD3A74"/>
    <w:rsid w:val="00FD41CA"/>
    <w:rsid w:val="00FD624D"/>
    <w:rsid w:val="00FD6FE0"/>
    <w:rsid w:val="00FE0B78"/>
    <w:rsid w:val="00FE35FC"/>
    <w:rsid w:val="00FE44B5"/>
    <w:rsid w:val="00FE7771"/>
    <w:rsid w:val="00FF0017"/>
    <w:rsid w:val="00FF2ECA"/>
    <w:rsid w:val="00FF36BB"/>
    <w:rsid w:val="00FF3EA4"/>
    <w:rsid w:val="00FF42F4"/>
    <w:rsid w:val="00FF447D"/>
    <w:rsid w:val="00FF4F5C"/>
    <w:rsid w:val="00FF5078"/>
    <w:rsid w:val="00FF5A61"/>
    <w:rsid w:val="00FF7222"/>
    <w:rsid w:val="00FF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8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3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3A7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D3A74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350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350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HOMEPC</cp:lastModifiedBy>
  <cp:revision>6</cp:revision>
  <dcterms:created xsi:type="dcterms:W3CDTF">2021-02-01T08:23:00Z</dcterms:created>
  <dcterms:modified xsi:type="dcterms:W3CDTF">2021-02-02T09:50:00Z</dcterms:modified>
</cp:coreProperties>
</file>