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6A" w:rsidRPr="006702B1" w:rsidRDefault="006702B1" w:rsidP="006702B1">
      <w:pPr>
        <w:jc w:val="center"/>
        <w:rPr>
          <w:b/>
          <w:bCs/>
          <w:sz w:val="28"/>
          <w:szCs w:val="28"/>
        </w:rPr>
      </w:pPr>
      <w:r w:rsidRPr="006702B1">
        <w:rPr>
          <w:b/>
          <w:bCs/>
          <w:sz w:val="28"/>
          <w:szCs w:val="28"/>
        </w:rPr>
        <w:t xml:space="preserve">Première méthode de </w:t>
      </w:r>
      <w:proofErr w:type="spellStart"/>
      <w:r w:rsidRPr="006702B1">
        <w:rPr>
          <w:b/>
          <w:bCs/>
          <w:sz w:val="28"/>
          <w:szCs w:val="28"/>
        </w:rPr>
        <w:t>Lyapunov</w:t>
      </w:r>
      <w:proofErr w:type="spellEnd"/>
    </w:p>
    <w:p w:rsidR="006702B1" w:rsidRPr="006702B1" w:rsidRDefault="006702B1" w:rsidP="006702B1">
      <w:pPr>
        <w:spacing w:after="0" w:line="240" w:lineRule="auto"/>
        <w:jc w:val="both"/>
        <w:rPr>
          <w:rFonts w:ascii="Arial" w:eastAsia="Times New Roman" w:hAnsi="Arial" w:cs="Arial"/>
          <w:b/>
          <w:sz w:val="24"/>
          <w:szCs w:val="24"/>
          <w:lang w:eastAsia="fr-FR"/>
        </w:rPr>
      </w:pPr>
    </w:p>
    <w:p w:rsidR="006702B1" w:rsidRPr="006702B1" w:rsidRDefault="006702B1" w:rsidP="006702B1">
      <w:pPr>
        <w:spacing w:after="0" w:line="360" w:lineRule="auto"/>
        <w:ind w:firstLine="360"/>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 xml:space="preserve">La première méthode de </w:t>
      </w:r>
      <w:proofErr w:type="spellStart"/>
      <w:r w:rsidRPr="006702B1">
        <w:rPr>
          <w:rFonts w:ascii="Arial" w:eastAsia="Times New Roman" w:hAnsi="Arial" w:cs="Arial"/>
          <w:sz w:val="24"/>
          <w:szCs w:val="24"/>
          <w:lang w:eastAsia="fr-FR"/>
        </w:rPr>
        <w:t>Lyapunov</w:t>
      </w:r>
      <w:proofErr w:type="spellEnd"/>
      <w:r w:rsidRPr="006702B1">
        <w:rPr>
          <w:rFonts w:ascii="Arial" w:eastAsia="Times New Roman" w:hAnsi="Arial" w:cs="Arial"/>
          <w:sz w:val="24"/>
          <w:szCs w:val="24"/>
          <w:lang w:eastAsia="fr-FR"/>
        </w:rPr>
        <w:t xml:space="preserve"> se base sur une linéarisation du modèle du système autour d’un état d’équilibre ou une trajectoire pour rendre le modèle du système considéré, linéaire et ensuite appliquer une méthode de stabilité des systèmes linéaires. </w:t>
      </w:r>
    </w:p>
    <w:p w:rsidR="006702B1" w:rsidRPr="006702B1" w:rsidRDefault="006702B1" w:rsidP="006702B1">
      <w:pPr>
        <w:spacing w:after="0" w:line="360" w:lineRule="auto"/>
        <w:ind w:firstLine="360"/>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Si le système non linéaire est représenté dans l’espace d’état par la relation générale</w:t>
      </w:r>
      <w:r w:rsidRPr="006702B1">
        <w:rPr>
          <w:rFonts w:ascii="Arial" w:eastAsia="Times New Roman" w:hAnsi="Arial" w:cs="Arial"/>
          <w:position w:val="-10"/>
          <w:sz w:val="24"/>
          <w:szCs w:val="24"/>
          <w:lang w:eastAsia="fr-FR"/>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25pt;height:18.15pt" o:ole="">
            <v:imagedata r:id="rId5" o:title=""/>
          </v:shape>
          <o:OLEObject Type="Embed" ProgID="Equation.3" ShapeID="_x0000_i1025" DrawAspect="Content" ObjectID="_1770716111" r:id="rId6"/>
        </w:object>
      </w:r>
      <w:r w:rsidRPr="006702B1">
        <w:rPr>
          <w:rFonts w:ascii="Arial" w:eastAsia="Times New Roman" w:hAnsi="Arial" w:cs="Arial"/>
          <w:sz w:val="24"/>
          <w:szCs w:val="24"/>
          <w:lang w:eastAsia="fr-FR"/>
        </w:rPr>
        <w:t xml:space="preserve"> et que </w:t>
      </w:r>
      <w:r w:rsidRPr="006702B1">
        <w:rPr>
          <w:rFonts w:ascii="Arial" w:eastAsia="Times New Roman" w:hAnsi="Arial" w:cs="Arial"/>
          <w:position w:val="-12"/>
          <w:sz w:val="24"/>
          <w:szCs w:val="24"/>
          <w:lang w:eastAsia="fr-FR"/>
        </w:rPr>
        <w:object w:dxaOrig="340" w:dyaOrig="360">
          <v:shape id="_x0000_i1026" type="#_x0000_t75" style="width:16.9pt;height:18.15pt" o:ole="">
            <v:imagedata r:id="rId7" o:title=""/>
          </v:shape>
          <o:OLEObject Type="Embed" ProgID="Equation.3" ShapeID="_x0000_i1026" DrawAspect="Content" ObjectID="_1770716112" r:id="rId8"/>
        </w:object>
      </w:r>
      <w:r w:rsidRPr="006702B1">
        <w:rPr>
          <w:rFonts w:ascii="Arial" w:eastAsia="Times New Roman" w:hAnsi="Arial" w:cs="Arial"/>
          <w:sz w:val="24"/>
          <w:szCs w:val="24"/>
          <w:lang w:eastAsia="fr-FR"/>
        </w:rPr>
        <w:t xml:space="preserve"> est une état d’équilibre pour ce système alors la fonction vectorielle </w:t>
      </w:r>
      <w:r w:rsidRPr="006702B1">
        <w:rPr>
          <w:rFonts w:ascii="Arial" w:eastAsia="Times New Roman" w:hAnsi="Arial" w:cs="Arial"/>
          <w:position w:val="-10"/>
          <w:sz w:val="24"/>
          <w:szCs w:val="24"/>
          <w:lang w:eastAsia="fr-FR"/>
        </w:rPr>
        <w:object w:dxaOrig="800" w:dyaOrig="320">
          <v:shape id="_x0000_i1027" type="#_x0000_t75" style="width:40.05pt;height:16.3pt" o:ole="">
            <v:imagedata r:id="rId9" o:title=""/>
          </v:shape>
          <o:OLEObject Type="Embed" ProgID="Equation.3" ShapeID="_x0000_i1027" DrawAspect="Content" ObjectID="_1770716113" r:id="rId10"/>
        </w:object>
      </w:r>
      <w:r w:rsidRPr="006702B1">
        <w:rPr>
          <w:rFonts w:ascii="Arial" w:eastAsia="Times New Roman" w:hAnsi="Arial" w:cs="Arial"/>
          <w:sz w:val="24"/>
          <w:szCs w:val="24"/>
          <w:lang w:eastAsia="fr-FR"/>
        </w:rPr>
        <w:t xml:space="preserve"> peut être développée en série de Taylor autour de cet état </w:t>
      </w:r>
      <w:proofErr w:type="gramStart"/>
      <w:r w:rsidRPr="006702B1">
        <w:rPr>
          <w:rFonts w:ascii="Arial" w:eastAsia="Times New Roman" w:hAnsi="Arial" w:cs="Arial"/>
          <w:sz w:val="24"/>
          <w:szCs w:val="24"/>
          <w:lang w:eastAsia="fr-FR"/>
        </w:rPr>
        <w:t xml:space="preserve">d’équilibre </w:t>
      </w:r>
      <w:proofErr w:type="gramEnd"/>
      <w:r w:rsidRPr="006702B1">
        <w:rPr>
          <w:rFonts w:ascii="Arial" w:eastAsia="Times New Roman" w:hAnsi="Arial" w:cs="Arial"/>
          <w:position w:val="-12"/>
          <w:sz w:val="24"/>
          <w:szCs w:val="24"/>
          <w:lang w:eastAsia="fr-FR"/>
        </w:rPr>
        <w:object w:dxaOrig="800" w:dyaOrig="360">
          <v:shape id="_x0000_i1028" type="#_x0000_t75" style="width:40.05pt;height:18.15pt" o:ole="">
            <v:imagedata r:id="rId11" o:title=""/>
          </v:shape>
          <o:OLEObject Type="Embed" ProgID="Equation.3" ShapeID="_x0000_i1028" DrawAspect="Content" ObjectID="_1770716114" r:id="rId12"/>
        </w:object>
      </w:r>
      <w:r w:rsidRPr="006702B1">
        <w:rPr>
          <w:rFonts w:ascii="Arial" w:eastAsia="Times New Roman" w:hAnsi="Arial" w:cs="Arial"/>
          <w:sz w:val="24"/>
          <w:szCs w:val="24"/>
          <w:lang w:eastAsia="fr-FR"/>
        </w:rPr>
        <w:t xml:space="preserve">.  </w:t>
      </w:r>
    </w:p>
    <w:p w:rsidR="006702B1" w:rsidRPr="006702B1" w:rsidRDefault="006702B1" w:rsidP="006702B1">
      <w:pPr>
        <w:spacing w:after="0" w:line="240" w:lineRule="auto"/>
        <w:ind w:firstLine="360"/>
        <w:jc w:val="both"/>
        <w:rPr>
          <w:rFonts w:ascii="Arial" w:eastAsia="Times New Roman" w:hAnsi="Arial" w:cs="Arial"/>
          <w:sz w:val="24"/>
          <w:szCs w:val="24"/>
          <w:lang w:eastAsia="fr-FR"/>
        </w:rPr>
      </w:pPr>
    </w:p>
    <w:p w:rsidR="006702B1" w:rsidRPr="006702B1" w:rsidRDefault="006702B1" w:rsidP="006702B1">
      <w:pPr>
        <w:spacing w:after="0" w:line="240" w:lineRule="auto"/>
        <w:ind w:firstLine="360"/>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 xml:space="preserve">Dans le cas des systèmes </w:t>
      </w:r>
      <w:proofErr w:type="spellStart"/>
      <w:r w:rsidRPr="006702B1">
        <w:rPr>
          <w:rFonts w:ascii="Arial" w:eastAsia="Times New Roman" w:hAnsi="Arial" w:cs="Arial"/>
          <w:sz w:val="24"/>
          <w:szCs w:val="24"/>
          <w:lang w:eastAsia="fr-FR"/>
        </w:rPr>
        <w:t>multivariables</w:t>
      </w:r>
      <w:proofErr w:type="spellEnd"/>
      <w:r w:rsidRPr="006702B1">
        <w:rPr>
          <w:rFonts w:ascii="Arial" w:eastAsia="Times New Roman" w:hAnsi="Arial" w:cs="Arial"/>
          <w:sz w:val="24"/>
          <w:szCs w:val="24"/>
          <w:lang w:eastAsia="fr-FR"/>
        </w:rPr>
        <w:t xml:space="preserve">, la fonction vectorielle </w:t>
      </w:r>
      <w:r w:rsidRPr="006702B1">
        <w:rPr>
          <w:rFonts w:ascii="Arial" w:eastAsia="Times New Roman" w:hAnsi="Arial" w:cs="Arial"/>
          <w:position w:val="-10"/>
          <w:sz w:val="24"/>
          <w:szCs w:val="24"/>
          <w:lang w:eastAsia="fr-FR"/>
        </w:rPr>
        <w:object w:dxaOrig="800" w:dyaOrig="320">
          <v:shape id="_x0000_i1029" type="#_x0000_t75" style="width:40.05pt;height:16.3pt" o:ole="">
            <v:imagedata r:id="rId9" o:title=""/>
          </v:shape>
          <o:OLEObject Type="Embed" ProgID="Equation.3" ShapeID="_x0000_i1029" DrawAspect="Content" ObjectID="_1770716115" r:id="rId13"/>
        </w:object>
      </w:r>
      <w:r w:rsidRPr="006702B1">
        <w:rPr>
          <w:rFonts w:ascii="Arial" w:eastAsia="Times New Roman" w:hAnsi="Arial" w:cs="Arial"/>
          <w:sz w:val="24"/>
          <w:szCs w:val="24"/>
          <w:lang w:eastAsia="fr-FR"/>
        </w:rPr>
        <w:t xml:space="preserve"> est mise sous la forme vectorielle suivante :</w: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position w:val="-12"/>
          <w:sz w:val="24"/>
          <w:szCs w:val="24"/>
          <w:lang w:eastAsia="fr-FR"/>
        </w:rPr>
        <w:object w:dxaOrig="3820" w:dyaOrig="400">
          <v:shape id="_x0000_i1030" type="#_x0000_t75" style="width:190.95pt;height:20.05pt" o:ole="">
            <v:imagedata r:id="rId14" o:title=""/>
          </v:shape>
          <o:OLEObject Type="Embed" ProgID="Equation.3" ShapeID="_x0000_i1030" DrawAspect="Content" ObjectID="_1770716116" r:id="rId15"/>
        </w:object>
      </w:r>
      <w:r w:rsidRPr="006702B1">
        <w:rPr>
          <w:rFonts w:ascii="Arial" w:eastAsia="Times New Roman" w:hAnsi="Arial" w:cs="Arial"/>
          <w:sz w:val="24"/>
          <w:szCs w:val="24"/>
          <w:lang w:eastAsia="fr-FR"/>
        </w:rPr>
        <w:t xml:space="preserve">                                                                       (4.1)</w: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 xml:space="preserve">Le développement en série de Taylor des fonctions </w:t>
      </w:r>
      <w:r w:rsidRPr="006702B1">
        <w:rPr>
          <w:rFonts w:ascii="Arial" w:eastAsia="Times New Roman" w:hAnsi="Arial" w:cs="Arial"/>
          <w:position w:val="-12"/>
          <w:sz w:val="24"/>
          <w:szCs w:val="24"/>
          <w:lang w:eastAsia="fr-FR"/>
        </w:rPr>
        <w:object w:dxaOrig="820" w:dyaOrig="360">
          <v:shape id="_x0000_i1031" type="#_x0000_t75" style="width:40.7pt;height:18.15pt" o:ole="">
            <v:imagedata r:id="rId16" o:title=""/>
          </v:shape>
          <o:OLEObject Type="Embed" ProgID="Equation.3" ShapeID="_x0000_i1031" DrawAspect="Content" ObjectID="_1770716117" r:id="rId17"/>
        </w:object>
      </w:r>
      <w:r w:rsidRPr="006702B1">
        <w:rPr>
          <w:rFonts w:ascii="Arial" w:eastAsia="Times New Roman" w:hAnsi="Arial" w:cs="Arial"/>
          <w:sz w:val="24"/>
          <w:szCs w:val="24"/>
          <w:lang w:eastAsia="fr-FR"/>
        </w:rPr>
        <w:t xml:space="preserve"> autour de l’état d’équilibre </w:t>
      </w:r>
      <w:r w:rsidRPr="006702B1">
        <w:rPr>
          <w:rFonts w:ascii="Arial" w:eastAsia="Times New Roman" w:hAnsi="Arial" w:cs="Arial"/>
          <w:position w:val="-12"/>
          <w:sz w:val="24"/>
          <w:szCs w:val="24"/>
          <w:lang w:eastAsia="fr-FR"/>
        </w:rPr>
        <w:object w:dxaOrig="340" w:dyaOrig="360">
          <v:shape id="_x0000_i1032" type="#_x0000_t75" style="width:16.9pt;height:18.15pt" o:ole="">
            <v:imagedata r:id="rId7" o:title=""/>
          </v:shape>
          <o:OLEObject Type="Embed" ProgID="Equation.3" ShapeID="_x0000_i1032" DrawAspect="Content" ObjectID="_1770716118" r:id="rId18"/>
        </w:object>
      </w:r>
      <w:r w:rsidRPr="006702B1">
        <w:rPr>
          <w:rFonts w:ascii="Arial" w:eastAsia="Times New Roman" w:hAnsi="Arial" w:cs="Arial"/>
          <w:sz w:val="24"/>
          <w:szCs w:val="24"/>
          <w:lang w:eastAsia="fr-FR"/>
        </w:rPr>
        <w:t>conduit à :</w: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position w:val="-30"/>
          <w:sz w:val="24"/>
          <w:szCs w:val="24"/>
          <w:lang w:eastAsia="fr-FR"/>
        </w:rPr>
        <w:object w:dxaOrig="7860" w:dyaOrig="720">
          <v:shape id="_x0000_i1033" type="#_x0000_t75" style="width:393.2pt;height:36.3pt" o:ole="">
            <v:imagedata r:id="rId19" o:title=""/>
          </v:shape>
          <o:OLEObject Type="Embed" ProgID="Equation.3" ShapeID="_x0000_i1033" DrawAspect="Content" ObjectID="_1770716119" r:id="rId20"/>
        </w:object>
      </w: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position w:val="-30"/>
          <w:sz w:val="24"/>
          <w:szCs w:val="24"/>
          <w:lang w:eastAsia="fr-FR"/>
        </w:rPr>
        <w:object w:dxaOrig="7800" w:dyaOrig="720">
          <v:shape id="_x0000_i1034" type="#_x0000_t75" style="width:390.05pt;height:36.3pt" o:ole="">
            <v:imagedata r:id="rId21" o:title=""/>
          </v:shape>
          <o:OLEObject Type="Embed" ProgID="Equation.3" ShapeID="_x0000_i1034" DrawAspect="Content" ObjectID="_1770716120" r:id="rId22"/>
        </w:object>
      </w: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w:t>
      </w:r>
    </w:p>
    <w:p w:rsidR="006702B1" w:rsidRPr="006702B1" w:rsidRDefault="006702B1" w:rsidP="006702B1">
      <w:pPr>
        <w:spacing w:after="0" w:line="240" w:lineRule="auto"/>
        <w:jc w:val="both"/>
        <w:rPr>
          <w:rFonts w:ascii="Arial" w:eastAsia="Times New Roman" w:hAnsi="Arial" w:cs="Arial"/>
          <w:sz w:val="24"/>
          <w:szCs w:val="24"/>
          <w:lang w:eastAsia="fr-FR"/>
        </w:rPr>
      </w:pPr>
      <w:bookmarkStart w:id="0" w:name="_GoBack"/>
      <w:bookmarkEnd w:id="0"/>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position w:val="-30"/>
          <w:sz w:val="24"/>
          <w:szCs w:val="24"/>
          <w:lang w:eastAsia="fr-FR"/>
        </w:rPr>
        <w:object w:dxaOrig="7940" w:dyaOrig="720">
          <v:shape id="_x0000_i1035" type="#_x0000_t75" style="width:396.95pt;height:36.3pt" o:ole="">
            <v:imagedata r:id="rId23" o:title=""/>
          </v:shape>
          <o:OLEObject Type="Embed" ProgID="Equation.3" ShapeID="_x0000_i1035" DrawAspect="Content" ObjectID="_1770716121" r:id="rId24"/>
        </w:objec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 xml:space="preserve">Avec respectivement,  </w:t>
      </w:r>
      <w:r w:rsidRPr="006702B1">
        <w:rPr>
          <w:rFonts w:ascii="Arial" w:eastAsia="Times New Roman" w:hAnsi="Arial" w:cs="Arial"/>
          <w:position w:val="-12"/>
          <w:sz w:val="24"/>
          <w:szCs w:val="24"/>
          <w:lang w:eastAsia="fr-FR"/>
        </w:rPr>
        <w:object w:dxaOrig="1900" w:dyaOrig="380">
          <v:shape id="_x0000_i1036" type="#_x0000_t75" style="width:95.15pt;height:18.8pt" o:ole="">
            <v:imagedata r:id="rId25" o:title=""/>
          </v:shape>
          <o:OLEObject Type="Embed" ProgID="Equation.3" ShapeID="_x0000_i1036" DrawAspect="Content" ObjectID="_1770716122" r:id="rId26"/>
        </w:object>
      </w:r>
      <w:r w:rsidRPr="006702B1">
        <w:rPr>
          <w:rFonts w:ascii="Arial" w:eastAsia="Times New Roman" w:hAnsi="Arial" w:cs="Arial"/>
          <w:sz w:val="24"/>
          <w:szCs w:val="24"/>
          <w:lang w:eastAsia="fr-FR"/>
        </w:rPr>
        <w:t xml:space="preserve">et </w:t>
      </w:r>
      <w:r w:rsidRPr="006702B1">
        <w:rPr>
          <w:rFonts w:ascii="Arial" w:eastAsia="Times New Roman" w:hAnsi="Arial" w:cs="Arial"/>
          <w:position w:val="-12"/>
          <w:sz w:val="24"/>
          <w:szCs w:val="24"/>
          <w:lang w:eastAsia="fr-FR"/>
        </w:rPr>
        <w:object w:dxaOrig="2180" w:dyaOrig="380">
          <v:shape id="_x0000_i1037" type="#_x0000_t75" style="width:108.95pt;height:18.8pt" o:ole="">
            <v:imagedata r:id="rId27" o:title=""/>
          </v:shape>
          <o:OLEObject Type="Embed" ProgID="Equation.3" ShapeID="_x0000_i1037" DrawAspect="Content" ObjectID="_1770716123" r:id="rId28"/>
        </w:object>
      </w:r>
      <w:r w:rsidRPr="006702B1">
        <w:rPr>
          <w:rFonts w:ascii="Arial" w:eastAsia="Times New Roman" w:hAnsi="Arial" w:cs="Arial"/>
          <w:sz w:val="24"/>
          <w:szCs w:val="24"/>
          <w:lang w:eastAsia="fr-FR"/>
        </w:rPr>
        <w:t xml:space="preserve">comme vecteur d’état courant et vecteur d’état d’équilibre. </w: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 xml:space="preserve">On pose </w:t>
      </w:r>
      <w:r w:rsidRPr="006702B1">
        <w:rPr>
          <w:rFonts w:ascii="Arial" w:eastAsia="Times New Roman" w:hAnsi="Arial" w:cs="Arial"/>
          <w:position w:val="-12"/>
          <w:sz w:val="24"/>
          <w:szCs w:val="24"/>
          <w:lang w:eastAsia="fr-FR"/>
        </w:rPr>
        <w:object w:dxaOrig="1200" w:dyaOrig="360">
          <v:shape id="_x0000_i1038" type="#_x0000_t75" style="width:60.1pt;height:18.15pt" o:ole="">
            <v:imagedata r:id="rId29" o:title=""/>
          </v:shape>
          <o:OLEObject Type="Embed" ProgID="Equation.3" ShapeID="_x0000_i1038" DrawAspect="Content" ObjectID="_1770716124" r:id="rId30"/>
        </w:object>
      </w:r>
      <w:r w:rsidRPr="006702B1">
        <w:rPr>
          <w:rFonts w:ascii="Arial" w:eastAsia="Times New Roman" w:hAnsi="Arial" w:cs="Arial"/>
          <w:sz w:val="24"/>
          <w:szCs w:val="24"/>
          <w:lang w:eastAsia="fr-FR"/>
        </w:rPr>
        <w:t xml:space="preserve"> comme nouveau vecteur d’état. Le système d’équations précédent peut s’écrire alors  sous la forme matricielle suivante: </w: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position w:val="-10"/>
          <w:sz w:val="24"/>
          <w:szCs w:val="24"/>
          <w:lang w:eastAsia="fr-FR"/>
        </w:rPr>
        <w:object w:dxaOrig="1719" w:dyaOrig="360">
          <v:shape id="_x0000_i1039" type="#_x0000_t75" style="width:85.75pt;height:18.15pt" o:ole="">
            <v:imagedata r:id="rId31" o:title=""/>
          </v:shape>
          <o:OLEObject Type="Embed" ProgID="Equation.3" ShapeID="_x0000_i1039" DrawAspect="Content" ObjectID="_1770716125" r:id="rId32"/>
        </w:object>
      </w:r>
      <w:r w:rsidRPr="006702B1">
        <w:rPr>
          <w:rFonts w:ascii="Arial" w:eastAsia="Times New Roman" w:hAnsi="Arial" w:cs="Arial"/>
          <w:sz w:val="24"/>
          <w:szCs w:val="24"/>
          <w:lang w:eastAsia="fr-FR"/>
        </w:rPr>
        <w:t xml:space="preserve">                                                                                                      (4.2)</w: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lastRenderedPageBreak/>
        <w:t xml:space="preserve">Où </w:t>
      </w:r>
      <w:r w:rsidRPr="006702B1">
        <w:rPr>
          <w:rFonts w:ascii="Arial" w:eastAsia="Times New Roman" w:hAnsi="Arial" w:cs="Arial"/>
          <w:position w:val="-120"/>
          <w:sz w:val="24"/>
          <w:szCs w:val="24"/>
          <w:lang w:eastAsia="fr-FR"/>
        </w:rPr>
        <w:object w:dxaOrig="2220" w:dyaOrig="2520">
          <v:shape id="_x0000_i1040" type="#_x0000_t75" style="width:110.8pt;height:125.85pt" o:ole="">
            <v:imagedata r:id="rId33" o:title=""/>
          </v:shape>
          <o:OLEObject Type="Embed" ProgID="Equation.3" ShapeID="_x0000_i1040" DrawAspect="Content" ObjectID="_1770716126" r:id="rId34"/>
        </w:object>
      </w:r>
      <w:r w:rsidRPr="006702B1">
        <w:rPr>
          <w:rFonts w:ascii="Arial" w:eastAsia="Times New Roman" w:hAnsi="Arial" w:cs="Arial"/>
          <w:sz w:val="24"/>
          <w:szCs w:val="24"/>
          <w:lang w:eastAsia="fr-FR"/>
        </w:rPr>
        <w:t xml:space="preserve"> est le </w:t>
      </w:r>
      <w:proofErr w:type="spellStart"/>
      <w:r w:rsidRPr="006702B1">
        <w:rPr>
          <w:rFonts w:ascii="Arial" w:eastAsia="Times New Roman" w:hAnsi="Arial" w:cs="Arial"/>
          <w:sz w:val="24"/>
          <w:szCs w:val="24"/>
          <w:lang w:eastAsia="fr-FR"/>
        </w:rPr>
        <w:t>Jacobien</w:t>
      </w:r>
      <w:proofErr w:type="spellEnd"/>
      <w:r w:rsidRPr="006702B1">
        <w:rPr>
          <w:rFonts w:ascii="Arial" w:eastAsia="Times New Roman" w:hAnsi="Arial" w:cs="Arial"/>
          <w:sz w:val="24"/>
          <w:szCs w:val="24"/>
          <w:lang w:eastAsia="fr-FR"/>
        </w:rPr>
        <w:t xml:space="preserve"> de la fonction vectorielle</w:t>
      </w:r>
      <w:r w:rsidRPr="006702B1">
        <w:rPr>
          <w:rFonts w:ascii="Arial" w:eastAsia="Times New Roman" w:hAnsi="Arial" w:cs="Arial"/>
          <w:position w:val="-10"/>
          <w:sz w:val="24"/>
          <w:szCs w:val="24"/>
          <w:lang w:eastAsia="fr-FR"/>
        </w:rPr>
        <w:object w:dxaOrig="800" w:dyaOrig="320">
          <v:shape id="_x0000_i1041" type="#_x0000_t75" style="width:40.05pt;height:16.3pt" o:ole="">
            <v:imagedata r:id="rId9" o:title=""/>
          </v:shape>
          <o:OLEObject Type="Embed" ProgID="Equation.3" ShapeID="_x0000_i1041" DrawAspect="Content" ObjectID="_1770716127" r:id="rId35"/>
        </w:object>
      </w:r>
      <w:r w:rsidRPr="006702B1">
        <w:rPr>
          <w:rFonts w:ascii="Arial" w:eastAsia="Times New Roman" w:hAnsi="Arial" w:cs="Arial"/>
          <w:sz w:val="24"/>
          <w:szCs w:val="24"/>
          <w:lang w:eastAsia="fr-FR"/>
        </w:rPr>
        <w:t xml:space="preserve">. </w: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36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 xml:space="preserve">Toutes les dérivées sont prises au point </w:t>
      </w:r>
      <w:proofErr w:type="gramStart"/>
      <w:r w:rsidRPr="006702B1">
        <w:rPr>
          <w:rFonts w:ascii="Arial" w:eastAsia="Times New Roman" w:hAnsi="Arial" w:cs="Arial"/>
          <w:sz w:val="24"/>
          <w:szCs w:val="24"/>
          <w:lang w:eastAsia="fr-FR"/>
        </w:rPr>
        <w:t xml:space="preserve">d’équilibre </w:t>
      </w:r>
      <w:proofErr w:type="gramEnd"/>
      <w:r w:rsidRPr="006702B1">
        <w:rPr>
          <w:rFonts w:ascii="Arial" w:eastAsia="Times New Roman" w:hAnsi="Arial" w:cs="Arial"/>
          <w:position w:val="-12"/>
          <w:sz w:val="24"/>
          <w:szCs w:val="24"/>
          <w:lang w:eastAsia="fr-FR"/>
        </w:rPr>
        <w:object w:dxaOrig="800" w:dyaOrig="360">
          <v:shape id="_x0000_i1042" type="#_x0000_t75" style="width:40.05pt;height:18.15pt" o:ole="">
            <v:imagedata r:id="rId11" o:title=""/>
          </v:shape>
          <o:OLEObject Type="Embed" ProgID="Equation.3" ShapeID="_x0000_i1042" DrawAspect="Content" ObjectID="_1770716128" r:id="rId36"/>
        </w:object>
      </w:r>
      <w:r w:rsidRPr="006702B1">
        <w:rPr>
          <w:rFonts w:ascii="Arial" w:eastAsia="Times New Roman" w:hAnsi="Arial" w:cs="Arial"/>
          <w:sz w:val="24"/>
          <w:szCs w:val="24"/>
          <w:lang w:eastAsia="fr-FR"/>
        </w:rPr>
        <w:t xml:space="preserve">, par conséquent les valeurs prises par les différentes dérivées premières sont constantes. </w:t>
      </w:r>
    </w:p>
    <w:p w:rsidR="006702B1" w:rsidRPr="006702B1" w:rsidRDefault="006702B1" w:rsidP="006702B1">
      <w:pPr>
        <w:spacing w:after="0" w:line="36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 xml:space="preserve">Le </w:t>
      </w:r>
      <w:proofErr w:type="spellStart"/>
      <w:r w:rsidRPr="006702B1">
        <w:rPr>
          <w:rFonts w:ascii="Arial" w:eastAsia="Times New Roman" w:hAnsi="Arial" w:cs="Arial"/>
          <w:sz w:val="24"/>
          <w:szCs w:val="24"/>
          <w:lang w:eastAsia="fr-FR"/>
        </w:rPr>
        <w:t>Jacobien</w:t>
      </w:r>
      <w:proofErr w:type="spellEnd"/>
      <w:r w:rsidRPr="006702B1">
        <w:rPr>
          <w:rFonts w:ascii="Arial" w:eastAsia="Times New Roman" w:hAnsi="Arial" w:cs="Arial"/>
          <w:sz w:val="24"/>
          <w:szCs w:val="24"/>
          <w:lang w:eastAsia="fr-FR"/>
        </w:rPr>
        <w:t xml:space="preserve"> représente alors la matrice d’évolution du système linéarisé autour de l’état d’équilibre. </w:t>
      </w:r>
    </w:p>
    <w:p w:rsidR="006702B1" w:rsidRPr="006702B1" w:rsidRDefault="006702B1" w:rsidP="006702B1">
      <w:pPr>
        <w:spacing w:after="0" w:line="360" w:lineRule="auto"/>
        <w:jc w:val="both"/>
        <w:rPr>
          <w:rFonts w:ascii="Arial" w:eastAsia="Times New Roman" w:hAnsi="Arial" w:cs="Arial"/>
          <w:sz w:val="24"/>
          <w:szCs w:val="24"/>
          <w:lang w:eastAsia="fr-FR"/>
        </w:rPr>
      </w:pPr>
    </w:p>
    <w:p w:rsidR="006702B1" w:rsidRPr="006702B1" w:rsidRDefault="006702B1" w:rsidP="006702B1">
      <w:pPr>
        <w:spacing w:after="0" w:line="360" w:lineRule="auto"/>
        <w:jc w:val="both"/>
        <w:rPr>
          <w:rFonts w:ascii="Arial" w:eastAsia="Times New Roman" w:hAnsi="Arial" w:cs="Arial"/>
          <w:sz w:val="24"/>
          <w:szCs w:val="24"/>
          <w:lang w:eastAsia="fr-FR"/>
        </w:rPr>
      </w:pPr>
      <w:r w:rsidRPr="006702B1">
        <w:rPr>
          <w:rFonts w:ascii="Arial" w:eastAsia="Times New Roman" w:hAnsi="Arial" w:cs="Arial"/>
          <w:sz w:val="24"/>
          <w:szCs w:val="24"/>
          <w:lang w:eastAsia="fr-FR"/>
        </w:rPr>
        <w:t xml:space="preserve">Dans cette dernière équation, les termes non linéaires </w:t>
      </w:r>
      <w:r w:rsidRPr="006702B1">
        <w:rPr>
          <w:rFonts w:ascii="Arial" w:eastAsia="Times New Roman" w:hAnsi="Arial" w:cs="Arial"/>
          <w:position w:val="-10"/>
          <w:sz w:val="24"/>
          <w:szCs w:val="24"/>
          <w:lang w:eastAsia="fr-FR"/>
        </w:rPr>
        <w:object w:dxaOrig="580" w:dyaOrig="320">
          <v:shape id="_x0000_i1043" type="#_x0000_t75" style="width:28.8pt;height:16.3pt" o:ole="">
            <v:imagedata r:id="rId37" o:title=""/>
          </v:shape>
          <o:OLEObject Type="Embed" ProgID="Equation.3" ShapeID="_x0000_i1043" DrawAspect="Content" ObjectID="_1770716129" r:id="rId38"/>
        </w:object>
      </w:r>
      <w:r w:rsidRPr="006702B1">
        <w:rPr>
          <w:rFonts w:ascii="Arial" w:eastAsia="Times New Roman" w:hAnsi="Arial" w:cs="Arial"/>
          <w:sz w:val="24"/>
          <w:szCs w:val="24"/>
          <w:lang w:eastAsia="fr-FR"/>
        </w:rPr>
        <w:t xml:space="preserve"> vont disparaître au point de linéarisation </w:t>
      </w:r>
      <w:r w:rsidRPr="006702B1">
        <w:rPr>
          <w:rFonts w:ascii="Arial" w:eastAsia="Times New Roman" w:hAnsi="Arial" w:cs="Arial"/>
          <w:position w:val="-12"/>
          <w:sz w:val="24"/>
          <w:szCs w:val="24"/>
          <w:lang w:eastAsia="fr-FR"/>
        </w:rPr>
        <w:object w:dxaOrig="800" w:dyaOrig="360">
          <v:shape id="_x0000_i1044" type="#_x0000_t75" style="width:40.05pt;height:18.15pt" o:ole="">
            <v:imagedata r:id="rId11" o:title=""/>
          </v:shape>
          <o:OLEObject Type="Embed" ProgID="Equation.3" ShapeID="_x0000_i1044" DrawAspect="Content" ObjectID="_1770716130" r:id="rId39"/>
        </w:object>
      </w:r>
      <w:r w:rsidRPr="006702B1">
        <w:rPr>
          <w:rFonts w:ascii="Arial" w:eastAsia="Times New Roman" w:hAnsi="Arial" w:cs="Arial"/>
          <w:sz w:val="24"/>
          <w:szCs w:val="24"/>
          <w:lang w:eastAsia="fr-FR"/>
        </w:rPr>
        <w:t xml:space="preserve"> et par conséquent la linéarisation du système </w:t>
      </w:r>
      <w:r w:rsidRPr="006702B1">
        <w:rPr>
          <w:rFonts w:ascii="Arial" w:eastAsia="Times New Roman" w:hAnsi="Arial" w:cs="Arial"/>
          <w:position w:val="-10"/>
          <w:sz w:val="24"/>
          <w:szCs w:val="24"/>
          <w:lang w:eastAsia="fr-FR"/>
        </w:rPr>
        <w:object w:dxaOrig="1260" w:dyaOrig="360">
          <v:shape id="_x0000_i1045" type="#_x0000_t75" style="width:63.25pt;height:18.15pt" o:ole="">
            <v:imagedata r:id="rId40" o:title=""/>
          </v:shape>
          <o:OLEObject Type="Embed" ProgID="Equation.3" ShapeID="_x0000_i1045" DrawAspect="Content" ObjectID="_1770716131" r:id="rId41"/>
        </w:object>
      </w:r>
      <w:r w:rsidRPr="006702B1">
        <w:rPr>
          <w:rFonts w:ascii="Arial" w:eastAsia="Times New Roman" w:hAnsi="Arial" w:cs="Arial"/>
          <w:sz w:val="24"/>
          <w:szCs w:val="24"/>
          <w:lang w:eastAsia="fr-FR"/>
        </w:rPr>
        <w:t xml:space="preserve"> autour de l’état d’équilibre</w:t>
      </w:r>
      <w:r w:rsidRPr="006702B1">
        <w:rPr>
          <w:rFonts w:ascii="Arial" w:eastAsia="Times New Roman" w:hAnsi="Arial" w:cs="Arial"/>
          <w:position w:val="-12"/>
          <w:sz w:val="24"/>
          <w:szCs w:val="24"/>
          <w:lang w:eastAsia="fr-FR"/>
        </w:rPr>
        <w:object w:dxaOrig="800" w:dyaOrig="360">
          <v:shape id="_x0000_i1046" type="#_x0000_t75" style="width:40.05pt;height:18.15pt" o:ole="">
            <v:imagedata r:id="rId11" o:title=""/>
          </v:shape>
          <o:OLEObject Type="Embed" ProgID="Equation.3" ShapeID="_x0000_i1046" DrawAspect="Content" ObjectID="_1770716132" r:id="rId42"/>
        </w:object>
      </w:r>
      <w:r w:rsidRPr="006702B1">
        <w:rPr>
          <w:rFonts w:ascii="Arial" w:eastAsia="Times New Roman" w:hAnsi="Arial" w:cs="Arial"/>
          <w:sz w:val="24"/>
          <w:szCs w:val="24"/>
          <w:lang w:eastAsia="fr-FR"/>
        </w:rPr>
        <w:t xml:space="preserve"> se réduit au système linéaire équivalent</w:t>
      </w:r>
      <w:r w:rsidRPr="006702B1">
        <w:rPr>
          <w:rFonts w:ascii="Arial" w:eastAsia="Times New Roman" w:hAnsi="Arial" w:cs="Arial"/>
          <w:position w:val="-4"/>
          <w:sz w:val="24"/>
          <w:szCs w:val="24"/>
          <w:lang w:eastAsia="fr-FR"/>
        </w:rPr>
        <w:object w:dxaOrig="820" w:dyaOrig="300">
          <v:shape id="_x0000_i1047" type="#_x0000_t75" style="width:40.7pt;height:15.05pt" o:ole="">
            <v:imagedata r:id="rId43" o:title=""/>
          </v:shape>
          <o:OLEObject Type="Embed" ProgID="Equation.3" ShapeID="_x0000_i1047" DrawAspect="Content" ObjectID="_1770716133" r:id="rId44"/>
        </w:object>
      </w:r>
      <w:r w:rsidRPr="006702B1">
        <w:rPr>
          <w:rFonts w:ascii="Arial" w:eastAsia="Times New Roman" w:hAnsi="Arial" w:cs="Arial"/>
          <w:sz w:val="24"/>
          <w:szCs w:val="24"/>
          <w:lang w:eastAsia="fr-FR"/>
        </w:rPr>
        <w:t xml:space="preserve">. Dans ces conditions, l’étude de la stabilité du système non linéaire initial </w:t>
      </w:r>
      <w:r w:rsidRPr="006702B1">
        <w:rPr>
          <w:rFonts w:ascii="Arial" w:eastAsia="Times New Roman" w:hAnsi="Arial" w:cs="Arial"/>
          <w:position w:val="-10"/>
          <w:sz w:val="24"/>
          <w:szCs w:val="24"/>
          <w:lang w:eastAsia="fr-FR"/>
        </w:rPr>
        <w:object w:dxaOrig="1260" w:dyaOrig="360">
          <v:shape id="_x0000_i1048" type="#_x0000_t75" style="width:63.25pt;height:18.15pt" o:ole="">
            <v:imagedata r:id="rId45" o:title=""/>
          </v:shape>
          <o:OLEObject Type="Embed" ProgID="Equation.3" ShapeID="_x0000_i1048" DrawAspect="Content" ObjectID="_1770716134" r:id="rId46"/>
        </w:object>
      </w:r>
      <w:r w:rsidRPr="006702B1">
        <w:rPr>
          <w:rFonts w:ascii="Arial" w:eastAsia="Times New Roman" w:hAnsi="Arial" w:cs="Arial"/>
          <w:sz w:val="24"/>
          <w:szCs w:val="24"/>
          <w:lang w:eastAsia="fr-FR"/>
        </w:rPr>
        <w:t xml:space="preserve"> se ramène à l’étude de la stabilité du système linéaire correspondant</w:t>
      </w:r>
      <w:r w:rsidRPr="006702B1">
        <w:rPr>
          <w:rFonts w:ascii="Arial" w:eastAsia="Times New Roman" w:hAnsi="Arial" w:cs="Arial"/>
          <w:position w:val="-4"/>
          <w:sz w:val="24"/>
          <w:szCs w:val="24"/>
          <w:lang w:eastAsia="fr-FR"/>
        </w:rPr>
        <w:object w:dxaOrig="820" w:dyaOrig="300">
          <v:shape id="_x0000_i1049" type="#_x0000_t75" style="width:40.7pt;height:15.05pt" o:ole="">
            <v:imagedata r:id="rId43" o:title=""/>
          </v:shape>
          <o:OLEObject Type="Embed" ProgID="Equation.3" ShapeID="_x0000_i1049" DrawAspect="Content" ObjectID="_1770716135" r:id="rId47"/>
        </w:object>
      </w:r>
      <w:r w:rsidRPr="006702B1">
        <w:rPr>
          <w:rFonts w:ascii="Arial" w:eastAsia="Times New Roman" w:hAnsi="Arial" w:cs="Arial"/>
          <w:sz w:val="24"/>
          <w:szCs w:val="24"/>
          <w:lang w:eastAsia="fr-FR"/>
        </w:rPr>
        <w:t>, par conséquent on peut utiliser une des méthodes de stabilité des systèmes linéaires.</w:t>
      </w:r>
    </w:p>
    <w:p w:rsidR="006702B1" w:rsidRPr="006702B1" w:rsidRDefault="006702B1" w:rsidP="006702B1">
      <w:pPr>
        <w:spacing w:after="0" w:line="240" w:lineRule="auto"/>
        <w:jc w:val="both"/>
        <w:rPr>
          <w:rFonts w:ascii="Arial" w:eastAsia="Times New Roman" w:hAnsi="Arial" w:cs="Arial"/>
          <w:sz w:val="24"/>
          <w:szCs w:val="24"/>
          <w:lang w:eastAsia="fr-FR"/>
        </w:rPr>
      </w:pPr>
    </w:p>
    <w:p w:rsidR="006702B1" w:rsidRPr="006702B1" w:rsidRDefault="006702B1" w:rsidP="006702B1">
      <w:pPr>
        <w:spacing w:after="0" w:line="240" w:lineRule="auto"/>
        <w:jc w:val="both"/>
        <w:rPr>
          <w:rFonts w:ascii="Arial" w:eastAsia="Times New Roman" w:hAnsi="Arial" w:cs="Arial"/>
          <w:sz w:val="24"/>
          <w:szCs w:val="24"/>
          <w:lang w:eastAsia="fr-FR"/>
        </w:rPr>
      </w:pPr>
      <w:r w:rsidRPr="006702B1">
        <w:rPr>
          <w:rFonts w:ascii="Arial" w:eastAsia="Times New Roman" w:hAnsi="Arial" w:cs="Arial"/>
          <w:b/>
          <w:sz w:val="24"/>
          <w:szCs w:val="24"/>
          <w:lang w:eastAsia="fr-FR"/>
        </w:rPr>
        <w:t xml:space="preserve">Remarque : </w:t>
      </w:r>
      <w:r w:rsidRPr="006702B1">
        <w:rPr>
          <w:rFonts w:ascii="Arial" w:eastAsia="Times New Roman" w:hAnsi="Arial" w:cs="Arial"/>
          <w:sz w:val="24"/>
          <w:szCs w:val="24"/>
          <w:lang w:eastAsia="fr-FR"/>
        </w:rPr>
        <w:t>La condition de stabilité est seulement suffisante.</w:t>
      </w:r>
    </w:p>
    <w:p w:rsidR="006702B1" w:rsidRPr="006702B1" w:rsidRDefault="006702B1">
      <w:pPr>
        <w:rPr>
          <w:b/>
          <w:bCs/>
          <w:sz w:val="28"/>
          <w:szCs w:val="28"/>
        </w:rPr>
      </w:pPr>
    </w:p>
    <w:sectPr w:rsidR="006702B1" w:rsidRPr="00670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B1"/>
    <w:rsid w:val="00283B6A"/>
    <w:rsid w:val="00306C5D"/>
    <w:rsid w:val="006702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oleObject" Target="embeddings/oleObject22.bin"/><Relationship Id="rId47" Type="http://schemas.openxmlformats.org/officeDocument/2006/relationships/oleObject" Target="embeddings/oleObject25.bin"/><Relationship Id="rId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image" Target="media/image18.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7.wmf"/><Relationship Id="rId48"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9.bin"/><Relationship Id="rId46" Type="http://schemas.openxmlformats.org/officeDocument/2006/relationships/oleObject" Target="embeddings/oleObject24.bin"/><Relationship Id="rId20" Type="http://schemas.openxmlformats.org/officeDocument/2006/relationships/oleObject" Target="embeddings/oleObject9.bin"/><Relationship Id="rId41" Type="http://schemas.openxmlformats.org/officeDocument/2006/relationships/oleObject" Target="embeddings/oleObject21.bin"/><Relationship Id="rId1" Type="http://schemas.openxmlformats.org/officeDocument/2006/relationships/styles" Target="styles.xml"/><Relationship Id="rId6"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2151</Characters>
  <Application>Microsoft Office Word</Application>
  <DocSecurity>0</DocSecurity>
  <Lines>17</Lines>
  <Paragraphs>5</Paragraphs>
  <ScaleCrop>false</ScaleCrop>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Bachir</dc:creator>
  <cp:lastModifiedBy>Bachir</cp:lastModifiedBy>
  <cp:revision>2</cp:revision>
  <dcterms:created xsi:type="dcterms:W3CDTF">2020-04-23T13:59:00Z</dcterms:created>
  <dcterms:modified xsi:type="dcterms:W3CDTF">2024-02-29T11:48:00Z</dcterms:modified>
</cp:coreProperties>
</file>