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Contenu de la matiere: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Chapitre 1.  Approche des circuits programmables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Architecture de base, Modele de Van Neumann, l'unité centrale, la mémoire principale,                                                                                              les intrfaces d'entrées/sorties, les bus, décodage d'adresses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Chapitre 2. Architecture d'un microprocesseur 16 bits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Architecture interne, brochage, registres spéciaux, modes d'adressages, jeu d'instructions, différentes architectures: RISC, CISC, Harvard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Chapitre 3. Etude générale des interfaces d'entrées-sorties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Descriptions générales des circuits PIO, USAT, Timer (brochage, architecture intere, mode de fonctionnement simplifié)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Chapitre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Les échange de données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Géneralités, protocoles d'échange de données ( par test du bit d'état du périphéring (polling), par interruption, par accés direct en mémoire)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Chapitre 5. Les mémoires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Organization d'une mémoire, caractéristiques  d'une mémire, différents types de mémoire RAM et ROM, critere de choix d'une mémoire, notion de hiérarchie mémoire, les mémoires caches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Chapitre 6. Principe de l'implémentation d'un systeme logique synchrone par un circuit programmable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Configration d'un circuit progammable, description , RTOS: systeme temps réel pour des applications industrielles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