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F6D" w:rsidRDefault="00135F6D">
      <w:pPr>
        <w:rPr>
          <w:rFonts w:ascii="Times New Roman" w:hAnsi="Times New Roman" w:cs="Times New Roman"/>
          <w:b/>
          <w:sz w:val="28"/>
          <w:szCs w:val="28"/>
        </w:rPr>
      </w:pPr>
      <w:r w:rsidRPr="00135F6D">
        <w:rPr>
          <w:rFonts w:ascii="Times New Roman" w:hAnsi="Times New Roman" w:cs="Times New Roman"/>
          <w:b/>
          <w:sz w:val="28"/>
          <w:szCs w:val="28"/>
        </w:rPr>
        <w:t>TD chapitre 3</w:t>
      </w:r>
    </w:p>
    <w:p w:rsidR="006D74B8" w:rsidRDefault="006D74B8" w:rsidP="00135F6D">
      <w:pPr>
        <w:rPr>
          <w:rFonts w:ascii="Times New Roman" w:hAnsi="Times New Roman" w:cs="Times New Roman"/>
          <w:sz w:val="28"/>
          <w:szCs w:val="28"/>
        </w:rPr>
      </w:pPr>
    </w:p>
    <w:p w:rsidR="00135F6D" w:rsidRDefault="00135F6D" w:rsidP="00135F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Soit un local acoustique de dimensions suivantes : L = 10m ; l = 6m et h = 3m. Les ouvertures se composent de la façon suivante :</w:t>
      </w:r>
    </w:p>
    <w:p w:rsidR="00135F6D" w:rsidRDefault="00135F6D" w:rsidP="00135F6D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fenêtres en bois de surface 3m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chacune. Le coefficient d’absorption du bois  </w:t>
      </w:r>
      <w:proofErr w:type="spellStart"/>
      <w:r>
        <w:rPr>
          <w:rFonts w:ascii="Times New Roman" w:hAnsi="Times New Roman" w:cs="Times New Roman"/>
          <w:sz w:val="28"/>
          <w:szCs w:val="28"/>
        </w:rPr>
        <w:t>α</w:t>
      </w:r>
      <w:r w:rsidR="00B173A9">
        <w:rPr>
          <w:rFonts w:ascii="Times New Roman" w:hAnsi="Times New Roman" w:cs="Times New Roman"/>
          <w:sz w:val="28"/>
          <w:szCs w:val="28"/>
          <w:vertAlign w:val="subscript"/>
        </w:rPr>
        <w:t>bois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0,09.</w:t>
      </w:r>
    </w:p>
    <w:p w:rsidR="00135F6D" w:rsidRDefault="00135F6D" w:rsidP="00135F6D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>
        <w:rPr>
          <w:rFonts w:ascii="Times New Roman" w:hAnsi="Times New Roman" w:cs="Times New Roman"/>
          <w:sz w:val="28"/>
          <w:szCs w:val="28"/>
        </w:rPr>
        <w:t>fenetres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en vitre de surface 4,5m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B173A9">
        <w:rPr>
          <w:rFonts w:ascii="Times New Roman" w:hAnsi="Times New Roman" w:cs="Times New Roman"/>
          <w:sz w:val="28"/>
          <w:szCs w:val="28"/>
        </w:rPr>
        <w:t xml:space="preserve"> chacune.</w:t>
      </w:r>
      <w:r w:rsidR="00B173A9" w:rsidRPr="00B173A9">
        <w:rPr>
          <w:rFonts w:ascii="Times New Roman" w:hAnsi="Times New Roman" w:cs="Times New Roman"/>
          <w:sz w:val="28"/>
          <w:szCs w:val="28"/>
        </w:rPr>
        <w:t xml:space="preserve"> </w:t>
      </w:r>
      <w:r w:rsidR="00B173A9">
        <w:rPr>
          <w:rFonts w:ascii="Times New Roman" w:hAnsi="Times New Roman" w:cs="Times New Roman"/>
          <w:sz w:val="28"/>
          <w:szCs w:val="28"/>
        </w:rPr>
        <w:t xml:space="preserve">α </w:t>
      </w:r>
      <w:r w:rsidR="00B173A9">
        <w:rPr>
          <w:rFonts w:ascii="Times New Roman" w:hAnsi="Times New Roman" w:cs="Times New Roman"/>
          <w:sz w:val="28"/>
          <w:szCs w:val="28"/>
          <w:vertAlign w:val="subscript"/>
        </w:rPr>
        <w:t>vitre</w:t>
      </w:r>
      <w:r w:rsidR="00B173A9">
        <w:rPr>
          <w:rFonts w:ascii="Times New Roman" w:hAnsi="Times New Roman" w:cs="Times New Roman"/>
          <w:sz w:val="28"/>
          <w:szCs w:val="28"/>
        </w:rPr>
        <w:t xml:space="preserve"> = 0,12</w:t>
      </w:r>
    </w:p>
    <w:p w:rsidR="00B173A9" w:rsidRDefault="00B173A9" w:rsidP="00135F6D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Les murs en béton. </w:t>
      </w:r>
      <w:r w:rsidR="005870FA">
        <w:rPr>
          <w:rFonts w:ascii="Times New Roman" w:hAnsi="Times New Roman" w:cs="Times New Roman"/>
          <w:sz w:val="28"/>
          <w:szCs w:val="28"/>
        </w:rPr>
        <w:t xml:space="preserve">α </w:t>
      </w:r>
      <w:r w:rsidR="005870FA">
        <w:rPr>
          <w:rFonts w:ascii="Times New Roman" w:hAnsi="Times New Roman" w:cs="Times New Roman"/>
          <w:sz w:val="28"/>
          <w:szCs w:val="28"/>
          <w:vertAlign w:val="subscript"/>
        </w:rPr>
        <w:t>béton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3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= 0,03</w:t>
      </w:r>
    </w:p>
    <w:p w:rsidR="005870FA" w:rsidRDefault="005870FA" w:rsidP="00135F6D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 plafond en plâtre. α </w:t>
      </w:r>
      <w:r>
        <w:rPr>
          <w:rFonts w:ascii="Times New Roman" w:hAnsi="Times New Roman" w:cs="Times New Roman"/>
          <w:sz w:val="28"/>
          <w:szCs w:val="28"/>
          <w:vertAlign w:val="subscript"/>
        </w:rPr>
        <w:t>plâtre</w:t>
      </w:r>
      <w:r>
        <w:rPr>
          <w:rFonts w:ascii="Times New Roman" w:hAnsi="Times New Roman" w:cs="Times New Roman"/>
          <w:sz w:val="28"/>
          <w:szCs w:val="28"/>
        </w:rPr>
        <w:t xml:space="preserve"> = 0,04</w:t>
      </w:r>
    </w:p>
    <w:p w:rsidR="005870FA" w:rsidRDefault="005870FA" w:rsidP="00135F6D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 sol en bois. </w:t>
      </w:r>
      <w:proofErr w:type="spellStart"/>
      <w:r>
        <w:rPr>
          <w:rFonts w:ascii="Times New Roman" w:hAnsi="Times New Roman" w:cs="Times New Roman"/>
          <w:sz w:val="28"/>
          <w:szCs w:val="28"/>
        </w:rPr>
        <w:t>α</w:t>
      </w:r>
      <w:r>
        <w:rPr>
          <w:rFonts w:ascii="Times New Roman" w:hAnsi="Times New Roman" w:cs="Times New Roman"/>
          <w:sz w:val="28"/>
          <w:szCs w:val="28"/>
          <w:vertAlign w:val="subscript"/>
        </w:rPr>
        <w:t>bois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0,09</w:t>
      </w:r>
    </w:p>
    <w:p w:rsidR="005870FA" w:rsidRPr="005870FA" w:rsidRDefault="005870FA" w:rsidP="005870FA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870FA">
        <w:rPr>
          <w:rFonts w:ascii="Times New Roman" w:hAnsi="Times New Roman" w:cs="Times New Roman"/>
          <w:sz w:val="28"/>
          <w:szCs w:val="28"/>
        </w:rPr>
        <w:t>Calculer</w:t>
      </w:r>
      <w:r>
        <w:rPr>
          <w:rFonts w:ascii="Times New Roman" w:hAnsi="Times New Roman" w:cs="Times New Roman"/>
          <w:sz w:val="28"/>
          <w:szCs w:val="28"/>
        </w:rPr>
        <w:t xml:space="preserve"> le temps de réverbération du local.</w:t>
      </w:r>
    </w:p>
    <w:sectPr w:rsidR="005870FA" w:rsidRPr="005870FA" w:rsidSect="006D7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0070E"/>
    <w:multiLevelType w:val="hybridMultilevel"/>
    <w:tmpl w:val="0F8CF286"/>
    <w:lvl w:ilvl="0" w:tplc="040C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1421028"/>
    <w:multiLevelType w:val="hybridMultilevel"/>
    <w:tmpl w:val="FA7865C0"/>
    <w:lvl w:ilvl="0" w:tplc="E7E25B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35F6D"/>
    <w:rsid w:val="00135F6D"/>
    <w:rsid w:val="005870FA"/>
    <w:rsid w:val="006D74B8"/>
    <w:rsid w:val="00B17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4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5F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2021-02-02T17:28:00Z</dcterms:created>
  <dcterms:modified xsi:type="dcterms:W3CDTF">2021-02-02T17:57:00Z</dcterms:modified>
</cp:coreProperties>
</file>