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1C" w:rsidRPr="00962EBC" w:rsidRDefault="00EC7433" w:rsidP="008F5B4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TD1</w:t>
      </w:r>
      <w:r w:rsidR="008F5B4B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 : CODAGES ENTROPIQUE</w:t>
      </w:r>
    </w:p>
    <w:p w:rsidR="00EC7433" w:rsidRPr="00962EBC" w:rsidRDefault="00EC7433" w:rsidP="008F5B4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CODAGE ET COMPRESSION MASTER 1 RT ET ST</w:t>
      </w:r>
    </w:p>
    <w:p w:rsidR="00FE583E" w:rsidRPr="00962EBC" w:rsidRDefault="00FE583E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6339CA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1</w:t>
      </w:r>
    </w:p>
    <w:p w:rsidR="00FE583E" w:rsidRPr="00AC33A3" w:rsidRDefault="00FE583E" w:rsidP="000D70E0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AC33A3">
        <w:rPr>
          <w:rFonts w:asciiTheme="majorBidi" w:hAnsiTheme="majorBidi" w:cstheme="majorBidi"/>
          <w:sz w:val="24"/>
          <w:szCs w:val="24"/>
          <w:lang w:val="fr-FR"/>
        </w:rPr>
        <w:t>Soit la variable aléatoire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discrète</w:t>
      </w:r>
      <w:r w:rsidR="00971F46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(va)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>X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dont les valeurs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x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sont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 xml:space="preserve">respectivement les codes ASCII </w:t>
      </w:r>
      <w:r w:rsidR="00AC33A3" w:rsidRPr="00AC33A3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AC33A3" w:rsidRPr="00AC33A3">
        <w:rPr>
          <w:rStyle w:val="hgkelc"/>
          <w:rFonts w:asciiTheme="majorBidi" w:hAnsiTheme="majorBidi" w:cstheme="majorBidi"/>
          <w:sz w:val="24"/>
          <w:szCs w:val="24"/>
          <w:lang w:val="fr-FR"/>
        </w:rPr>
        <w:t xml:space="preserve">American Standard Code for Information Interchange) </w:t>
      </w:r>
      <w:r w:rsidR="00AC33A3">
        <w:rPr>
          <w:rStyle w:val="hgkelc"/>
          <w:rFonts w:asciiTheme="majorBidi" w:hAnsiTheme="majorBidi" w:cstheme="majorBidi"/>
          <w:sz w:val="24"/>
          <w:szCs w:val="24"/>
          <w:lang w:val="fr-FR"/>
        </w:rPr>
        <w:t xml:space="preserve">écrits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d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>é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cimal des lettres majuscules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>{M, N, O, P, Q}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. Nous supposons que ces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caractères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obéissent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à deux lois de probabilités pour deux cas de figures différents. Nous proposons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aussi de les coder différemment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d’abord avec le code ASCII de base et ensuite avec un code C donné</w:t>
      </w:r>
    </w:p>
    <w:tbl>
      <w:tblPr>
        <w:tblStyle w:val="Grilledutableau"/>
        <w:bidiVisual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7761C0" w:rsidTr="007761C0"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7761C0" w:rsidTr="007761C0"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11" w:type="dxa"/>
          </w:tcPr>
          <w:p w:rsidR="007761C0" w:rsidRP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(x)</w:t>
            </w:r>
          </w:p>
        </w:tc>
      </w:tr>
      <w:tr w:rsidR="007761C0" w:rsidTr="007761C0"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1" w:type="dxa"/>
          </w:tcPr>
          <w:p w:rsidR="007761C0" w:rsidRP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(x)</w:t>
            </w:r>
          </w:p>
        </w:tc>
      </w:tr>
    </w:tbl>
    <w:p w:rsidR="004D4469" w:rsidRPr="00962EBC" w:rsidRDefault="004D4469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Tracez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la fo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nction de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densité de probabilité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de X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pour les deux lois de probabilités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</w:p>
    <w:p w:rsidR="00FE583E" w:rsidRPr="00962EBC" w:rsidRDefault="004D4469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Calculez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l’espérance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mathématique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 E(X),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la variance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VAR(X) et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écart type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D4469">
        <w:rPr>
          <w:rFonts w:asciiTheme="majorBidi" w:hAnsiTheme="majorBidi" w:cstheme="majorBidi"/>
          <w:sz w:val="24"/>
          <w:szCs w:val="24"/>
        </w:rPr>
        <w:sym w:font="Symbol" w:char="F073"/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>, pour les deux lois de probabilités</w:t>
      </w:r>
    </w:p>
    <w:p w:rsidR="00F72C18" w:rsidRPr="00962EBC" w:rsidRDefault="004D3D3C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3. </w:t>
      </w:r>
      <w:r w:rsidR="00F72C18" w:rsidRPr="00962EBC">
        <w:rPr>
          <w:rFonts w:asciiTheme="majorBidi" w:hAnsiTheme="majorBidi" w:cstheme="majorBidi"/>
          <w:sz w:val="24"/>
          <w:szCs w:val="24"/>
          <w:lang w:val="fr-FR"/>
        </w:rPr>
        <w:t>Calculez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72C18" w:rsidRPr="00962EBC">
        <w:rPr>
          <w:rFonts w:asciiTheme="majorBidi" w:hAnsiTheme="majorBidi" w:cstheme="majorBidi"/>
          <w:sz w:val="24"/>
          <w:szCs w:val="24"/>
          <w:lang w:val="fr-FR"/>
        </w:rPr>
        <w:t>l’entropie de la source (de la variable aléatoire X) pour les deux lois de probabilités</w:t>
      </w:r>
    </w:p>
    <w:p w:rsidR="004D3D3C" w:rsidRPr="00962EBC" w:rsidRDefault="00F72C18" w:rsidP="00962EBC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4.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Calculez la redondance de la source 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ou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variable aléatoire X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)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par rapport à la première loi de probabilité. On rappelle que la red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ndance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d’une source c’est la différence entre 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maximale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obtenue pour une distribution uniforme et 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réelle. Que peut-on conclure à partir de cette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red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ndance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calculée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4D4469" w:rsidRPr="00962EBC" w:rsidRDefault="00F72C18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5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. Comme nous prenons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considération dans cet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exercice le code ASCII de base</w:t>
      </w:r>
      <w:r w:rsidR="006339CA" w:rsidRPr="00962EBC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où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chaque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caractère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est sur 7 bits, comparez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calculée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en (3) avec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 xml:space="preserve">la longueur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moyenne (l</w:t>
      </w:r>
      <w:r w:rsidR="007C0766"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d’un caractère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(comme il s’agit d’un codage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>ASCII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à taille fixe, donc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7C0766"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=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7 bits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)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Que </w:t>
      </w:r>
      <w:r w:rsidR="00962EBC" w:rsidRPr="00962EBC">
        <w:rPr>
          <w:rFonts w:asciiTheme="majorBidi" w:hAnsiTheme="majorBidi" w:cstheme="majorBidi"/>
          <w:sz w:val="24"/>
          <w:szCs w:val="24"/>
          <w:lang w:val="fr-FR"/>
        </w:rPr>
        <w:t>pouvez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-vous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conclure?</w:t>
      </w:r>
    </w:p>
    <w:p w:rsidR="007C0766" w:rsidRPr="00962EBC" w:rsidRDefault="00F72C18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6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. Calculez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l’efficacité de codage (ASCII) et la red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ndance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du code (différente de la redondance source)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pour chacune des lois de probabilité. </w:t>
      </w:r>
      <w:r w:rsidR="00116704" w:rsidRPr="00962EBC">
        <w:rPr>
          <w:rFonts w:asciiTheme="majorBidi" w:hAnsiTheme="majorBidi" w:cstheme="majorBidi"/>
          <w:sz w:val="24"/>
          <w:szCs w:val="24"/>
          <w:lang w:val="fr-FR"/>
        </w:rPr>
        <w:t>Que</w:t>
      </w:r>
      <w:r w:rsidR="0011670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16704" w:rsidRPr="00962EBC">
        <w:rPr>
          <w:rFonts w:asciiTheme="majorBidi" w:hAnsiTheme="majorBidi" w:cstheme="majorBidi"/>
          <w:sz w:val="24"/>
          <w:szCs w:val="24"/>
          <w:lang w:val="fr-FR"/>
        </w:rPr>
        <w:t>pouvez-vous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conclure?</w:t>
      </w:r>
    </w:p>
    <w:p w:rsidR="007C0766" w:rsidRPr="00962EBC" w:rsidRDefault="007C0766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On rappelle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que :</w:t>
      </w:r>
    </w:p>
    <w:p w:rsidR="007C0766" w:rsidRPr="00962EBC" w:rsidRDefault="007C0766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- l’efficacité de codage</w:t>
      </w:r>
      <w:r w:rsidR="00B558B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H(X)/l</w:t>
      </w:r>
      <w:r w:rsidRPr="00962EBC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moy</w:t>
      </w:r>
    </w:p>
    <w:p w:rsidR="007C0766" w:rsidRPr="00962EBC" w:rsidRDefault="007C0766" w:rsidP="0011670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- le </w:t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>rendement</w:t>
      </w:r>
      <w:r w:rsidR="004D3D3C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du code</w:t>
      </w:r>
      <w:r w:rsidR="000767D1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= </w:t>
      </w:r>
      <w:r w:rsidR="0011670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lmoy - </w:t>
      </w:r>
      <w:r w:rsidR="000767D1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H(X)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e</w:t>
      </w:r>
      <w:r w:rsidR="00C62902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t</w:t>
      </w:r>
      <w:r w:rsidR="0011670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 xml:space="preserve">donc : </w:t>
      </w:r>
      <w:r w:rsidR="000767D1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>rendement/H(X)</w:t>
      </w:r>
      <w:r w:rsid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représente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pourcentage de bits supplémentaire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par rapport à un code optimal</w:t>
      </w:r>
    </w:p>
    <w:p w:rsidR="00962EBC" w:rsidRDefault="00146904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7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>Si nous utilisons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maintenant le codage C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formé des mots de code suivants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: {0, 10, 110, 111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0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1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111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}.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6339CA" w:rsidRPr="00962EBC" w:rsidRDefault="00962EBC" w:rsidP="00CD5D27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Que peut dire par rapport à ce codage, est il dé</w:t>
      </w:r>
      <w:r w:rsidR="00CD5D27">
        <w:rPr>
          <w:rFonts w:asciiTheme="majorBidi" w:hAnsiTheme="majorBidi" w:cstheme="majorBidi"/>
          <w:sz w:val="24"/>
          <w:szCs w:val="24"/>
          <w:lang w:val="fr-FR"/>
        </w:rPr>
        <w:t>chiffrable</w:t>
      </w:r>
      <w:r>
        <w:rPr>
          <w:rFonts w:asciiTheme="majorBidi" w:hAnsiTheme="majorBidi" w:cstheme="majorBidi"/>
          <w:sz w:val="24"/>
          <w:szCs w:val="24"/>
          <w:lang w:val="fr-FR"/>
        </w:rPr>
        <w:t> ?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Expliquez</w:t>
      </w:r>
    </w:p>
    <w:p w:rsidR="00962EBC" w:rsidRDefault="006339CA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A votre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avis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quel mo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t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de code doit on affect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er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aux différentes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valeurs de x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, en se limitant à la première loi de probabilité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 ?</w:t>
      </w:r>
      <w:r w:rsidR="00CD5D27">
        <w:rPr>
          <w:rFonts w:asciiTheme="majorBidi" w:hAnsiTheme="majorBidi" w:cstheme="majorBidi"/>
          <w:sz w:val="24"/>
          <w:szCs w:val="24"/>
          <w:lang w:val="fr-FR"/>
        </w:rPr>
        <w:t xml:space="preserve"> Justifiez</w:t>
      </w:r>
    </w:p>
    <w:p w:rsidR="007B6366" w:rsidRDefault="00F72C18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- Qu’en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est il de l’efficacité de codage et du rendement de ce nouveau code et pour 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la première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loi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 xml:space="preserve"> probabilité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 ?</w:t>
      </w:r>
      <w:r w:rsidR="00CD5D27">
        <w:rPr>
          <w:rFonts w:asciiTheme="majorBidi" w:hAnsiTheme="majorBidi" w:cstheme="majorBidi"/>
          <w:sz w:val="24"/>
          <w:szCs w:val="24"/>
          <w:lang w:val="fr-FR"/>
        </w:rPr>
        <w:t xml:space="preserve"> Que peut-on conclure ?</w:t>
      </w:r>
    </w:p>
    <w:p w:rsidR="008F5B4B" w:rsidRPr="00962EBC" w:rsidRDefault="008F5B4B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:rsidR="00566E3C" w:rsidRDefault="00566E3C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EA5FD1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 xml:space="preserve">Exercice </w:t>
      </w:r>
      <w:r w:rsidR="005F74CE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2.</w:t>
      </w:r>
    </w:p>
    <w:p w:rsidR="00566E3C" w:rsidRPr="00EA5FD1" w:rsidRDefault="00CB2E76" w:rsidP="00EA5FD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Un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codage Huffman est utilisé pour encoder de manière compacte les espèces d’oiseaux menacés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dans la région humide d’Annaba/El Tarf (les lacs)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D4520A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Si 50% de ces oiseaux sont des </w:t>
      </w:r>
      <w:r w:rsidR="00DF29DD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chardonnerets et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le reste est réparti uniformément (même probabilité) entre </w:t>
      </w:r>
      <w:r w:rsidR="00491503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autres espèces, </w:t>
      </w:r>
    </w:p>
    <w:p w:rsidR="00DF29DD" w:rsidRPr="00EA5FD1" w:rsidRDefault="00566E3C" w:rsidP="00EA5FD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DF29DD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Représentez Graphiquement la fonction de densité de probabilité de ces espèces d’oiseaux</w:t>
      </w:r>
    </w:p>
    <w:p w:rsidR="00DF29DD" w:rsidRPr="00EA5FD1" w:rsidRDefault="00DF29DD" w:rsidP="00EA5FD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2. Calculez l’entropie de cette variable aléatoire</w:t>
      </w:r>
      <w:r w:rsidR="001E4C1F">
        <w:rPr>
          <w:rStyle w:val="jlqj4b"/>
          <w:rFonts w:asciiTheme="majorBidi" w:hAnsiTheme="majorBidi" w:cstheme="majorBidi"/>
          <w:sz w:val="24"/>
          <w:szCs w:val="24"/>
          <w:lang w:val="fr-FR"/>
        </w:rPr>
        <w:t>. En déduire la redondance de cette source</w:t>
      </w:r>
    </w:p>
    <w:p w:rsidR="00DF29DD" w:rsidRPr="00EA5FD1" w:rsidRDefault="00DF29DD" w:rsidP="00DB18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3. C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ombien de bits seraient utilisés pour coder</w:t>
      </w:r>
      <w:r w:rsidR="001E4C1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selon l’algorithme de Huffman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l'espèce </w:t>
      </w: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chardonneret</w:t>
      </w:r>
      <w:r w:rsidR="00962EB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F74CE">
        <w:rPr>
          <w:rStyle w:val="jlqj4b"/>
          <w:rFonts w:asciiTheme="majorBidi" w:hAnsiTheme="majorBidi" w:cstheme="majorBidi"/>
          <w:sz w:val="24"/>
          <w:szCs w:val="24"/>
          <w:lang w:val="fr-FR"/>
        </w:rPr>
        <w:t>par rapport aux autres oiseaux</w:t>
      </w: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:rsidR="00566E3C" w:rsidRPr="00962EBC" w:rsidRDefault="00566E3C" w:rsidP="00566E3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566E3C" w:rsidRDefault="00566E3C" w:rsidP="00566E3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146904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3</w:t>
      </w:r>
    </w:p>
    <w:p w:rsidR="00A22D46" w:rsidRDefault="00A22D46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Une variable aléatoire X est distribuée selon les probabilités ponctuelles du tableau </w:t>
      </w:r>
      <w:r w:rsidR="00566E3C"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suivant :</w:t>
      </w:r>
    </w:p>
    <w:tbl>
      <w:tblPr>
        <w:tblStyle w:val="Grilledutableau"/>
        <w:bidiVisual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CB3408" w:rsidTr="00CB3408"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</w:p>
        </w:tc>
      </w:tr>
      <w:tr w:rsidR="00CB3408" w:rsidTr="00CB3408"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1/12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1/6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1/6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1/4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 xml:space="preserve">1/3 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P(X)</w:t>
            </w:r>
          </w:p>
        </w:tc>
      </w:tr>
    </w:tbl>
    <w:p w:rsidR="00CB3408" w:rsidRPr="00566E3C" w:rsidRDefault="00CB3408" w:rsidP="00CB3408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22D46" w:rsidRPr="00566E3C" w:rsidRDefault="00A22D46" w:rsidP="00CB34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(a) Calculez H(X).</w:t>
      </w:r>
      <w:r w:rsidR="0014690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</w:t>
      </w:r>
      <w:r w:rsidR="009657A9">
        <w:rPr>
          <w:rStyle w:val="jlqj4b"/>
          <w:rFonts w:asciiTheme="majorBidi" w:hAnsiTheme="majorBidi" w:cstheme="majorBidi"/>
          <w:sz w:val="24"/>
          <w:szCs w:val="24"/>
          <w:lang w:val="fr-FR"/>
        </w:rPr>
        <w:t>pouvez-vous</w:t>
      </w:r>
      <w:r w:rsidR="0014690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dire sur la redondance de cette source ?</w:t>
      </w:r>
    </w:p>
    <w:p w:rsidR="00566E3C" w:rsidRPr="00566E3C" w:rsidRDefault="00A22D46" w:rsidP="0014690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(b) Construisez un code Huffman pour la variable et calculez sa longueur</w:t>
      </w:r>
      <w:r w:rsidR="00794B1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moyenne l</w:t>
      </w:r>
      <w:r w:rsidR="00794B1C" w:rsidRPr="00794B1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.</w:t>
      </w:r>
      <w:r w:rsid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déduire l’efficacité du codage</w:t>
      </w:r>
    </w:p>
    <w:p w:rsidR="00A22D46" w:rsidRDefault="00A22D46" w:rsidP="0014690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(c) Décodez le message 00101100001 selon votre code</w:t>
      </w:r>
    </w:p>
    <w:p w:rsidR="00962EBC" w:rsidRPr="00962EBC" w:rsidRDefault="00962EBC" w:rsidP="0014690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566E3C" w:rsidRPr="00962EBC" w:rsidRDefault="00566E3C" w:rsidP="00566E3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681F60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4</w:t>
      </w:r>
    </w:p>
    <w:p w:rsidR="00566E3C" w:rsidRPr="00681F60" w:rsidRDefault="00566E3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Soit une variable aléatoire distribuée uniformément sur l'ensemble {1,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2,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3,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4,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5,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6}. </w:t>
      </w:r>
    </w:p>
    <w:p w:rsidR="00566E3C" w:rsidRPr="00681F60" w:rsidRDefault="00566E3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(a) Construisez un code Huffman pour la variable.</w:t>
      </w:r>
    </w:p>
    <w:p w:rsidR="00566E3C" w:rsidRPr="00681F60" w:rsidRDefault="00566E3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(b) Quelle est la longueur moyenne du mot de code pour votre code ?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Comment cela se compare-t-il à l’entropie ? </w:t>
      </w:r>
    </w:p>
    <w:p w:rsidR="00A22D46" w:rsidRPr="00681F60" w:rsidRDefault="00566E3C" w:rsidP="00337A1C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(c) Si vous interprétez un mot de code de longueur k comme une probabilité de 2</w:t>
      </w:r>
      <w:r w:rsidRPr="00681F60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−k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, quelle est alors la distribution implicite exprimée par votre code ?</w:t>
      </w:r>
    </w:p>
    <w:p w:rsidR="00337A1C" w:rsidRPr="00962EBC" w:rsidRDefault="00337A1C" w:rsidP="00337A1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1B0D60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5</w:t>
      </w:r>
    </w:p>
    <w:p w:rsidR="00EA6DA9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Une source émet des symboles Xi, 1≤i≤6, au format </w:t>
      </w:r>
      <w:r w:rsidR="00EA6DA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DCB (Décimal Codé Binaire ou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BCD</w:t>
      </w:r>
      <w:r w:rsidR="00EA6DA9">
        <w:rPr>
          <w:rStyle w:val="jlqj4b"/>
          <w:rFonts w:asciiTheme="majorBidi" w:hAnsiTheme="majorBidi" w:cstheme="majorBidi"/>
          <w:sz w:val="24"/>
          <w:szCs w:val="24"/>
          <w:lang w:val="fr-FR"/>
        </w:rPr>
        <w:t> : B</w:t>
      </w:r>
      <w:r w:rsidR="00EA6DA9">
        <w:rPr>
          <w:rStyle w:val="acopre"/>
          <w:rFonts w:asciiTheme="majorBidi" w:hAnsiTheme="majorBidi" w:cstheme="majorBidi"/>
          <w:sz w:val="24"/>
          <w:szCs w:val="24"/>
          <w:lang w:val="fr-FR"/>
        </w:rPr>
        <w:t>inary Coded D</w:t>
      </w:r>
      <w:r w:rsidR="00334A63" w:rsidRPr="00962EBC">
        <w:rPr>
          <w:rStyle w:val="acopre"/>
          <w:rFonts w:asciiTheme="majorBidi" w:hAnsiTheme="majorBidi" w:cstheme="majorBidi"/>
          <w:sz w:val="24"/>
          <w:szCs w:val="24"/>
          <w:lang w:val="fr-FR"/>
        </w:rPr>
        <w:t>ecimal)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avec des probabilités P(X</w:t>
      </w:r>
      <w:r w:rsidRPr="00681F6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i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selon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le tableau </w:t>
      </w:r>
      <w:r w:rsid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suivant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, à un débit Rs = 9,6 kbaud (baud = symbole / seconde).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EA6DA9" w:rsidRDefault="00EA6DA9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le débit d’information (ou </w:t>
      </w:r>
      <w:r w:rsidR="00337A1C"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taux d'information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EA6DA9">
        <w:rPr>
          <w:rFonts w:asciiTheme="majorBidi" w:hAnsiTheme="majorBidi" w:cstheme="majorBidi"/>
          <w:sz w:val="24"/>
          <w:szCs w:val="24"/>
          <w:lang w:val="fr-FR"/>
        </w:rPr>
        <w:t>R = H×Rs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337A1C" w:rsidRDefault="00EA6DA9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Trouvez </w:t>
      </w:r>
      <w:r w:rsidR="00337A1C"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le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débit de données de la source, c'est-à-dire le nombre de bits/symboles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52025">
        <w:rPr>
          <w:rStyle w:val="jlqj4b"/>
          <w:rFonts w:asciiTheme="majorBidi" w:hAnsiTheme="majorBidi" w:cstheme="majorBidi"/>
          <w:sz w:val="24"/>
          <w:szCs w:val="24"/>
          <w:lang w:val="fr-FR"/>
        </w:rPr>
        <w:t>Rs</w:t>
      </w:r>
    </w:p>
    <w:tbl>
      <w:tblPr>
        <w:tblStyle w:val="Grilledutableau"/>
        <w:bidiVisual/>
        <w:tblW w:w="0" w:type="auto"/>
        <w:tblInd w:w="1809" w:type="dxa"/>
        <w:tblLook w:val="04A0"/>
      </w:tblPr>
      <w:tblGrid>
        <w:gridCol w:w="2409"/>
        <w:gridCol w:w="2410"/>
        <w:gridCol w:w="851"/>
      </w:tblGrid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Mot DCB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P(X)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000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0.30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001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0.10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010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0.02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011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0.15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100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0.40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101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0.03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F</w:t>
            </w:r>
          </w:p>
        </w:tc>
      </w:tr>
    </w:tbl>
    <w:p w:rsidR="00337A1C" w:rsidRPr="00681F60" w:rsidRDefault="00337A1C" w:rsidP="00337A1C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37A1C" w:rsidRPr="00681F60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2. Appliquer le codage Shannon-Fano au signal source décrit dans le tableau</w:t>
      </w:r>
      <w:r w:rsid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Y a-t-il des inconvénients dans les mots de code résultants?</w:t>
      </w:r>
    </w:p>
    <w:p w:rsidR="00337A1C" w:rsidRPr="00681F60" w:rsidRDefault="00337A1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3. Quelle est la séquence de symboles originale du signal codé Shannon-Fano 110011110000110101100?</w:t>
      </w:r>
    </w:p>
    <w:p w:rsidR="00337A1C" w:rsidRPr="00681F60" w:rsidRDefault="00337A1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4. Quel est le débit de données du signal après le codage Shannon-Fano?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Quel facteur de compression a été atteint?</w:t>
      </w:r>
    </w:p>
    <w:p w:rsidR="00EA6DA9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5. Calculez l'efficacité de codage du signal </w:t>
      </w:r>
      <w:r w:rsidR="00EA6DA9">
        <w:rPr>
          <w:rStyle w:val="jlqj4b"/>
          <w:rFonts w:asciiTheme="majorBidi" w:hAnsiTheme="majorBidi" w:cstheme="majorBidi"/>
          <w:sz w:val="24"/>
          <w:szCs w:val="24"/>
          <w:lang w:val="fr-FR"/>
        </w:rPr>
        <w:t>DCB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non codé ainsi que du signal codé Shannon-Fano. </w:t>
      </w:r>
    </w:p>
    <w:p w:rsidR="00337A1C" w:rsidRPr="00681F60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6. Répétez les parties 2 à 5 mais cette fois avec le codage Huffman</w:t>
      </w:r>
    </w:p>
    <w:p w:rsidR="00D64382" w:rsidRPr="00CB2E76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B2E76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6</w:t>
      </w:r>
      <w:r w:rsidRPr="00CB2E76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223E7">
        <w:rPr>
          <w:rStyle w:val="jlqj4b"/>
          <w:rFonts w:asciiTheme="majorBidi" w:hAnsiTheme="majorBidi" w:cstheme="majorBidi"/>
          <w:sz w:val="24"/>
          <w:szCs w:val="24"/>
          <w:lang w:val="fr-FR"/>
        </w:rPr>
        <w:t>Considérez les deux arbres de décodage de Huffman suivants pour un code de longueur variable impliquant 5 symboles : A, B, C, D et E.</w:t>
      </w:r>
    </w:p>
    <w:p w:rsidR="00D64382" w:rsidRDefault="00D64382" w:rsidP="00D64382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184.15pt;margin-top:18.15pt;width:27pt;height:23.25pt;z-index:251695104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D64382" w:rsidRDefault="00D64382" w:rsidP="00D64382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5" type="#_x0000_t202" style="position:absolute;left:0;text-align:left;margin-left:94.9pt;margin-top:19.25pt;width:27pt;height:23.25pt;z-index:251699200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3" type="#_x0000_t202" style="position:absolute;left:0;text-align:left;margin-left:140.65pt;margin-top:19.25pt;width:27pt;height:23.25pt;z-index:251697152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6" type="#_x0000_t202" style="position:absolute;left:0;text-align:left;margin-left:7.15pt;margin-top:-.25pt;width:45pt;height:25.5pt;z-index:251689984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181.9pt;margin-top:11.95pt;width:36.75pt;height:0;z-index:25168793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5" type="#_x0000_t32" style="position:absolute;left:0;text-align:left;margin-left:182.65pt;margin-top:11.95pt;width:35.25pt;height:23.05pt;flip:y;z-index:25168896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03" style="position:absolute;left:0;text-align:left;margin-left:219.4pt;margin-top:7.4pt;width:8.25pt;height:9.7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98" style="position:absolute;left:0;text-align:left;margin-left:173.65pt;margin-top:6.65pt;width:8.25pt;height:9.7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0" type="#_x0000_t32" style="position:absolute;left:0;text-align:left;margin-left:137.65pt;margin-top:11.95pt;width:36.75pt;height:0;z-index:25168384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7" type="#_x0000_t32" style="position:absolute;left:0;text-align:left;margin-left:90.4pt;margin-top:11.95pt;width:36.75pt;height:0;z-index:25168076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3" type="#_x0000_t32" style="position:absolute;left:0;text-align:left;margin-left:46.15pt;margin-top:11.95pt;width:36.75pt;height:0;z-index:25167667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6" style="position:absolute;left:0;text-align:left;margin-left:128.65pt;margin-top:6.65pt;width:8.25pt;height:9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2" style="position:absolute;left:0;text-align:left;margin-left:82.9pt;margin-top:6.65pt;width:8.25pt;height:9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77" style="position:absolute;left:0;text-align:left;margin-left:38.65pt;margin-top:7.4pt;width:8.25pt;height:9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2" type="#_x0000_t202" style="position:absolute;left:0;text-align:left;margin-left:184.9pt;margin-top:.85pt;width:27pt;height:23.25pt;z-index:251696128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7" type="#_x0000_t202" style="position:absolute;left:0;text-align:left;margin-left:7.15pt;margin-top:.1pt;width:45pt;height:25.5pt;z-index:251691008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2" type="#_x0000_t32" style="position:absolute;left:0;text-align:left;margin-left:138.4pt;margin-top:13.05pt;width:34.5pt;height:46.5pt;flip:y;z-index:25168588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1" type="#_x0000_t32" style="position:absolute;left:0;text-align:left;margin-left:136.9pt;margin-top:13.05pt;width:36.75pt;height:0;z-index:25168486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99" style="position:absolute;left:0;text-align:left;margin-left:173.65pt;margin-top:8.5pt;width:8.25pt;height:9.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5" type="#_x0000_t32" style="position:absolute;left:0;text-align:left;margin-left:91.15pt;margin-top:13.05pt;width:36.75pt;height:0;z-index:25167872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6" type="#_x0000_t32" style="position:absolute;left:0;text-align:left;margin-left:91.9pt;margin-top:13.05pt;width:35.25pt;height:23.05pt;flip:y;z-index:25167974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2" type="#_x0000_t32" style="position:absolute;left:0;text-align:left;margin-left:46.15pt;margin-top:13.05pt;width:36.75pt;height:0;z-index:25167564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7" style="position:absolute;left:0;text-align:left;margin-left:128.65pt;margin-top:8.5pt;width:8.25pt;height:9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3" style="position:absolute;left:0;text-align:left;margin-left:82.9pt;margin-top:8.5pt;width:8.25pt;height:9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78" style="position:absolute;left:0;text-align:left;margin-left:38.65pt;margin-top:9.25pt;width:8.25pt;height:9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7" type="#_x0000_t202" style="position:absolute;left:0;text-align:left;margin-left:51.4pt;margin-top:19.95pt;width:27pt;height:23.25pt;z-index:251701248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6" type="#_x0000_t202" style="position:absolute;left:0;text-align:left;margin-left:94.9pt;margin-top:.45pt;width:27pt;height:23.25pt;z-index:251700224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4" type="#_x0000_t202" style="position:absolute;left:0;text-align:left;margin-left:141.4pt;margin-top:15.45pt;width:27pt;height:23.25pt;z-index:251698176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8" type="#_x0000_t202" style="position:absolute;left:0;text-align:left;margin-left:6.4pt;margin-top:1.95pt;width:45pt;height:25.5pt;z-index:251692032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1" type="#_x0000_t32" style="position:absolute;left:0;text-align:left;margin-left:46.9pt;margin-top:14.9pt;width:36.75pt;height:0;z-index:25167462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4" style="position:absolute;left:0;text-align:left;margin-left:83.65pt;margin-top:9.6pt;width:8.25pt;height: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79" style="position:absolute;left:0;text-align:left;margin-left:39.4pt;margin-top:10.35pt;width:8.25pt;height:9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09" type="#_x0000_t202" style="position:absolute;left:0;text-align:left;margin-left:7.15pt;margin-top:.8pt;width:45pt;height:25.5pt;z-index:251693056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4" type="#_x0000_t32" style="position:absolute;left:0;text-align:left;margin-left:91.9pt;margin-top:13.75pt;width:36.75pt;height:0;z-index:25167769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90" type="#_x0000_t32" style="position:absolute;left:0;text-align:left;margin-left:48.4pt;margin-top:13.75pt;width:35.25pt;height:23.05pt;flip:y;z-index:25167360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089" type="#_x0000_t32" style="position:absolute;left:0;text-align:left;margin-left:47.65pt;margin-top:13.75pt;width:36.75pt;height:0;z-index:25167257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8" style="position:absolute;left:0;text-align:left;margin-left:130.15pt;margin-top:8.5pt;width:8.25pt;height:9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5" style="position:absolute;left:0;text-align:left;margin-left:84.4pt;margin-top:8.5pt;width:8.25pt;height:9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0" style="position:absolute;left:0;text-align:left;margin-left:40.15pt;margin-top:9.25pt;width:8.25pt;height: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8" type="#_x0000_t202" style="position:absolute;left:0;text-align:left;margin-left:51.4pt;margin-top:1.9pt;width:27pt;height:23.25pt;z-index:251702272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10" type="#_x0000_t202" style="position:absolute;left:0;text-align:left;margin-left:8.65pt;margin-top:.4pt;width:45pt;height:25.5pt;z-index:251694080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081" style="position:absolute;left:0;text-align:left;margin-left:40.15pt;margin-top:8.8pt;width:8.25pt;height:9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" fillcolor="#c00000" strokecolor="#1f3763 [1604]" strokeweight="1pt">
            <v:stroke joinstyle="miter"/>
          </v:oval>
        </w:pict>
      </w:r>
    </w:p>
    <w:p w:rsidR="00D64382" w:rsidRPr="00A00843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                          </w:t>
      </w:r>
      <w:r w:rsidRPr="00A00843"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>Arbre 1</w: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4" type="#_x0000_t202" style="position:absolute;left:0;text-align:left;margin-left:139.9pt;margin-top:16.65pt;width:27pt;height:23.25pt;z-index:251739136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2" type="#_x0000_t202" style="position:absolute;left:0;text-align:left;margin-left:184.9pt;margin-top:17.4pt;width:27pt;height:23.25pt;z-index:251737088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3" type="#_x0000_t202" style="position:absolute;left:0;text-align:left;margin-left:141.4pt;margin-top:21.5pt;width:27pt;height:23.25pt;z-index:251738112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5" type="#_x0000_t32" style="position:absolute;left:0;text-align:left;margin-left:181.9pt;margin-top:11.95pt;width:36pt;height:44.2pt;flip:y;z-index:25172992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4" type="#_x0000_t32" style="position:absolute;left:0;text-align:left;margin-left:136.15pt;margin-top:11.95pt;width:36.75pt;height:24pt;flip:y;z-index:25171865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6" type="#_x0000_t202" style="position:absolute;left:0;text-align:left;margin-left:7.15pt;margin-top:-.25pt;width:45pt;height:25.5pt;z-index:251730944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4" type="#_x0000_t32" style="position:absolute;left:0;text-align:left;margin-left:181.9pt;margin-top:11.95pt;width:36.75pt;height:0;z-index:25172889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3" style="position:absolute;left:0;text-align:left;margin-left:219.4pt;margin-top:7.4pt;width:8.25pt;height:9.7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9" style="position:absolute;left:0;text-align:left;margin-left:173.65pt;margin-top:6.65pt;width:8.25pt;height:9.7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1" type="#_x0000_t32" style="position:absolute;left:0;text-align:left;margin-left:137.65pt;margin-top:11.95pt;width:36.75pt;height:0;z-index:25172582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8" type="#_x0000_t32" style="position:absolute;left:0;text-align:left;margin-left:90.4pt;margin-top:11.95pt;width:36.75pt;height:0;z-index:25172275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5" type="#_x0000_t32" style="position:absolute;left:0;text-align:left;margin-left:46.15pt;margin-top:11.95pt;width:36.75pt;height:0;z-index:25171968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8" style="position:absolute;left:0;text-align:left;margin-left:128.65pt;margin-top:6.65pt;width:8.25pt;height:9.7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4" style="position:absolute;left:0;text-align:left;margin-left:82.9pt;margin-top:6.65pt;width:8.25pt;height:9.7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19" style="position:absolute;left:0;text-align:left;margin-left:38.65pt;margin-top:7.4pt;width:8.25pt;height:9.7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        </w: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5" type="#_x0000_t202" style="position:absolute;left:0;text-align:left;margin-left:94.9pt;margin-top:18.1pt;width:27pt;height:23.25pt;z-index:251740160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1" type="#_x0000_t202" style="position:absolute;left:0;text-align:left;margin-left:187.15pt;margin-top:11.35pt;width:27pt;height:23.25pt;z-index:251736064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9" type="#_x0000_t32" style="position:absolute;left:0;text-align:left;margin-left:90.4pt;margin-top:13.8pt;width:36.75pt;height:0;z-index:25174425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8" type="#_x0000_t32" style="position:absolute;left:0;text-align:left;margin-left:46.15pt;margin-top:13.8pt;width:36.75pt;height:0;z-index:25174323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7" type="#_x0000_t202" style="position:absolute;left:0;text-align:left;margin-left:7.15pt;margin-top:.1pt;width:45pt;height:25.5pt;z-index:251731968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9" style="position:absolute;left:0;text-align:left;margin-left:128.65pt;margin-top:8.5pt;width:8.25pt;height:9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5" style="position:absolute;left:0;text-align:left;margin-left:82.9pt;margin-top:8.5pt;width:8.25pt;height:9.7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0" style="position:absolute;left:0;text-align:left;margin-left:38.65pt;margin-top:9.25pt;width:8.25pt;height:9.7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2" type="#_x0000_t32" style="position:absolute;left:0;text-align:left;margin-left:136.9pt;margin-top:14.9pt;width:36.75pt;height:0;z-index:25172684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0" style="position:absolute;left:0;text-align:left;margin-left:173.65pt;margin-top:10.35pt;width:8.25pt;height:9.75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7" type="#_x0000_t32" style="position:absolute;left:0;text-align:left;margin-left:94.15pt;margin-top:14.15pt;width:35.25pt;height:23.05pt;flip:y;z-index:25172172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6" type="#_x0000_t32" style="position:absolute;left:0;text-align:left;margin-left:91.9pt;margin-top:14.9pt;width:36.75pt;height:0;z-index:25172070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0" style="position:absolute;left:0;text-align:left;margin-left:128.65pt;margin-top:9.65pt;width:8.25pt;height:9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6" type="#_x0000_t202" style="position:absolute;left:0;text-align:left;margin-left:51.4pt;margin-top:19.95pt;width:27pt;height:23.25pt;z-index:251741184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8" type="#_x0000_t202" style="position:absolute;left:0;text-align:left;margin-left:6.4pt;margin-top:1.95pt;width:45pt;height:25.5pt;z-index:251732992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3" type="#_x0000_t32" style="position:absolute;left:0;text-align:left;margin-left:46.9pt;margin-top:14.9pt;width:36.75pt;height:0;z-index:25171763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6" style="position:absolute;left:0;text-align:left;margin-left:83.65pt;margin-top:9.6pt;width:8.25pt;height:9.7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1" style="position:absolute;left:0;text-align:left;margin-left:39.4pt;margin-top:10.35pt;width:8.25pt;height:9.75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60" type="#_x0000_t202" style="position:absolute;left:0;text-align:left;margin-left:95.65pt;margin-top:2.3pt;width:27pt;height:23.25pt;z-index:251745280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9" type="#_x0000_t202" style="position:absolute;left:0;text-align:left;margin-left:7.15pt;margin-top:.8pt;width:45pt;height:25.5pt;z-index:251734016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2" type="#_x0000_t32" style="position:absolute;left:0;text-align:left;margin-left:48.4pt;margin-top:13.75pt;width:35.25pt;height:23.05pt;flip:y;z-index:25171660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31" type="#_x0000_t32" style="position:absolute;left:0;text-align:left;margin-left:47.65pt;margin-top:13.75pt;width:36.75pt;height:0;z-index:25171558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7" style="position:absolute;left:0;text-align:left;margin-left:84.4pt;margin-top:8.5pt;width:8.25pt;height:9.7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2" style="position:absolute;left:0;text-align:left;margin-left:40.15pt;margin-top:9.25pt;width:8.25pt;height:9.7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7" type="#_x0000_t202" style="position:absolute;left:0;text-align:left;margin-left:51.4pt;margin-top:1.9pt;width:27pt;height:23.25pt;z-index:251742208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0" type="#_x0000_t202" style="position:absolute;left:0;text-align:left;margin-left:8.65pt;margin-top:.4pt;width:45pt;height:25.5pt;z-index:251735040" filled="f" stroked="f">
            <v:textbox>
              <w:txbxContent>
                <w:p w:rsidR="00D64382" w:rsidRPr="00633A35" w:rsidRDefault="00D64382" w:rsidP="00D64382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23" style="position:absolute;left:0;text-align:left;margin-left:40.15pt;margin-top:8.8pt;width:8.25pt;height:9.7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" fillcolor="#c00000" strokecolor="#1f3763 [1604]" strokeweight="1pt">
            <v:stroke joinstyle="miter"/>
          </v:oval>
        </w:pict>
      </w:r>
    </w:p>
    <w:p w:rsidR="00D64382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 xml:space="preserve">                   </w:t>
      </w:r>
      <w:r w:rsidRPr="00A00843"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 xml:space="preserve">Arbre </w:t>
      </w:r>
      <w:r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 xml:space="preserve">2 </w:t>
      </w:r>
    </w:p>
    <w:p w:rsidR="00D64382" w:rsidRPr="001223E7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1. En déduire le code de chaque symbole pour les deux arbres</w:t>
      </w:r>
    </w:p>
    <w:p w:rsidR="00D64382" w:rsidRPr="00363F8C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À l'aide de l'arbre n ° 1, décodez le message codé suivant : "01000111101".</w:t>
      </w:r>
    </w:p>
    <w:p w:rsidR="00D64382" w:rsidRPr="00363F8C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Supposons que nous encodions des messages avec les probabilités suivantes pour chacun des 5 symboles: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(A) = 0,5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(E) = 0,125.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Lequel des deux encodages ci-dessus (arbre n ° 1 ou arbre n ° 2) produirait les messages encodés les plus courts en moyenne sur de nombreux messages?</w:t>
      </w:r>
    </w:p>
    <w:p w:rsidR="00D64382" w:rsidRPr="00363F8C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4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. En utilisant les probabilités de la partie 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), si vous apprenez que le premier symbole d'un message est "B", combien de bits d'information avez-vous reçu?</w:t>
      </w:r>
    </w:p>
    <w:p w:rsidR="00D64382" w:rsidRPr="00363F8C" w:rsidRDefault="00D64382" w:rsidP="00D64382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. En utilisant les probabilités de la partie (B), si l'arbre n ° 2 est utilisé pour coder des messages, quelle est la longueur moyenne des messages de 100 symboles, en moyenne sur de nombreux messages?</w:t>
      </w:r>
    </w:p>
    <w:p w:rsidR="004C5FFB" w:rsidRDefault="004C5FFB" w:rsidP="004C5FFB">
      <w:pPr>
        <w:spacing w:after="0" w:line="240" w:lineRule="auto"/>
        <w:ind w:left="357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7</w:t>
      </w:r>
    </w:p>
    <w:p w:rsidR="004C5FFB" w:rsidRPr="007459D9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source d'entrée d'un canal de communication bruyant est une variable aléatoire X sur les quatre symboles a, b, c, d.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La sortie de ce canal est une variable aléatoire sur ces mêmes quatre symboles.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La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densité de probabilité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conjointe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f(x,y)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de ces deux variables aléatoires est la suivante:</w:t>
      </w:r>
    </w:p>
    <w:p w:rsidR="004C5FFB" w:rsidRPr="007459D9" w:rsidRDefault="004C5FFB" w:rsidP="004C5FFB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2819400" cy="2019300"/>
            <wp:effectExtent l="0" t="0" r="0" b="0"/>
            <wp:docPr id="1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Calculez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distribution marginale pour X et calculez l'entropie marginale H(X)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n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bits.</w:t>
      </w:r>
    </w:p>
    <w:p w:rsidR="004C5FFB" w:rsidRDefault="004C5FFB" w:rsidP="004C5FFB">
      <w:pPr>
        <w:spacing w:after="0" w:line="240" w:lineRule="auto"/>
        <w:ind w:left="357"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E67512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Rappel :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La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densité de probabilité ou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distribution marginale de X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notée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f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/>
        </w:rPr>
        <w:t>X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(x)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(respectivement de Y) est la distribution de X (respectivement Y) sur l’échantillon, calculée à partir de la distribution conjointe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f(x,y) :</w:t>
      </w:r>
    </w:p>
    <w:p w:rsidR="004C5FFB" w:rsidRPr="00E67512" w:rsidRDefault="004C5FFB" w:rsidP="004C5FFB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val="fr-FR"/>
        </w:rPr>
        <w:drawing>
          <wp:inline distT="0" distB="0" distL="0" distR="0">
            <wp:extent cx="3805186" cy="304800"/>
            <wp:effectExtent l="19050" t="0" r="4814" b="0"/>
            <wp:docPr id="7" name="Image 4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961A1C3B-8C57-42F0-9625-3D04496034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Image 3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961A1C3B-8C57-42F0-9625-3D04496034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829" cy="3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Calculez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distribution marginale pour Y et calculez l'entropie marginale H(Y) en bits. </w:t>
      </w: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Quelle est l'entropie conjointe H(X, Y) des deux variables aléatoires en bits? </w:t>
      </w: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Quelle est l'entropie conditionnelle H(Y | X) en bits? </w:t>
      </w: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(e) Quelle est l'information mutuelle I(X;Y) entre les deux variables aléatoires en bits?</w:t>
      </w:r>
    </w:p>
    <w:p w:rsidR="007459D9" w:rsidRPr="004C5FFB" w:rsidRDefault="007459D9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4C5FFB" w:rsidP="004C5FFB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C5FFB" w:rsidRDefault="00AA2B2F" w:rsidP="007B670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Exercice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7B67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8</w:t>
      </w:r>
    </w:p>
    <w:p w:rsidR="00B01DAC" w:rsidRPr="00AA2B2F" w:rsidRDefault="00B01DAC" w:rsidP="00AA2B2F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La source d'entrée d'un canal de communication bruyant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(avec bruit) est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une variable aléatoire X sur les trois symboles a, b et c. La sortie de ce canal est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une variable aléatoire Y sur ces trois mêmes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symboles. La distribution conjointe de ces deux variables est la suivante. </w:t>
      </w:r>
    </w:p>
    <w:p w:rsidR="00B01DAC" w:rsidRDefault="00B01DAC" w:rsidP="00B01DAC">
      <w:pPr>
        <w:spacing w:before="100" w:beforeAutospacing="1" w:after="100" w:afterAutospacing="1" w:line="240" w:lineRule="auto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2181225" cy="1824021"/>
            <wp:effectExtent l="0" t="0" r="0" b="508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84" cy="18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708" w:rsidRPr="0030217C" w:rsidRDefault="007B6708" w:rsidP="007B6708">
      <w:pPr>
        <w:pStyle w:val="Paragraphedeliste"/>
        <w:bidi w:val="0"/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0217C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fr-FR"/>
        </w:rPr>
        <w:t xml:space="preserve">Mêmes questions que pour l’exercice </w:t>
      </w:r>
      <w:r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fr-FR"/>
        </w:rPr>
        <w:t>7</w:t>
      </w:r>
    </w:p>
    <w:p w:rsidR="00B01DAC" w:rsidRPr="00D64382" w:rsidRDefault="00B01DAC" w:rsidP="00B01DAC">
      <w:pPr>
        <w:pStyle w:val="Paragraphedeliste"/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A2B2F" w:rsidRDefault="00AA2B2F" w:rsidP="007B670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7B67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9</w:t>
      </w:r>
    </w:p>
    <w:p w:rsidR="00A40BAC" w:rsidRPr="00AA2B2F" w:rsidRDefault="00A40BAC" w:rsidP="00AA2B2F">
      <w:pPr>
        <w:pStyle w:val="Paragraphedeliste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Que </w:t>
      </w:r>
      <w:r w:rsidR="00176CFA" w:rsidRPr="00AA2B2F">
        <w:rPr>
          <w:rFonts w:asciiTheme="majorBidi" w:hAnsiTheme="majorBidi" w:cstheme="majorBidi"/>
          <w:sz w:val="24"/>
          <w:szCs w:val="24"/>
          <w:lang w:val="fr-FR"/>
        </w:rPr>
        <w:t>peut-on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dire des codes </w:t>
      </w:r>
      <w:r w:rsidR="00176CFA" w:rsidRPr="00AA2B2F">
        <w:rPr>
          <w:rFonts w:asciiTheme="majorBidi" w:hAnsiTheme="majorBidi" w:cstheme="majorBidi"/>
          <w:sz w:val="24"/>
          <w:szCs w:val="24"/>
          <w:lang w:val="fr-FR"/>
        </w:rPr>
        <w:t>suivants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AA2B2F" w:rsidRPr="00AA2B2F" w:rsidRDefault="00A40BAC" w:rsidP="00AA2B2F">
      <w:pPr>
        <w:pStyle w:val="Paragraphedeliste"/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C</w:t>
      </w:r>
      <w:r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={0; 11; 101}</w:t>
      </w:r>
    </w:p>
    <w:p w:rsidR="00AA2B2F" w:rsidRPr="00AA2B2F" w:rsidRDefault="00AA2B2F" w:rsidP="00AA2B2F">
      <w:pPr>
        <w:pStyle w:val="Paragraphedeliste"/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C2</w:t>
      </w:r>
      <w:r w:rsidR="00A40BAC" w:rsidRPr="00AA2B2F">
        <w:rPr>
          <w:rFonts w:asciiTheme="majorBidi" w:hAnsiTheme="majorBidi" w:cstheme="majorBidi"/>
          <w:sz w:val="24"/>
          <w:szCs w:val="24"/>
        </w:rPr>
        <w:t>={00; 01; 001}</w:t>
      </w:r>
    </w:p>
    <w:p w:rsidR="00A40BAC" w:rsidRPr="00AA2B2F" w:rsidRDefault="00AA2B2F" w:rsidP="00AA2B2F">
      <w:pPr>
        <w:pStyle w:val="Paragraphedeliste"/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C3</w:t>
      </w:r>
      <w:r w:rsidR="00A40BAC" w:rsidRPr="00AA2B2F">
        <w:rPr>
          <w:rFonts w:asciiTheme="majorBidi" w:hAnsiTheme="majorBidi" w:cstheme="majorBidi"/>
          <w:sz w:val="24"/>
          <w:szCs w:val="24"/>
        </w:rPr>
        <w:t>={0; 01; 10}</w:t>
      </w:r>
    </w:p>
    <w:p w:rsidR="00AA2B2F" w:rsidRPr="00AA2B2F" w:rsidRDefault="00A40BAC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C4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={000; 001; 01; 1}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C5</w:t>
      </w:r>
      <w:r w:rsidR="00A40BAC" w:rsidRPr="00AA2B2F">
        <w:rPr>
          <w:rFonts w:asciiTheme="majorBidi" w:hAnsiTheme="majorBidi" w:cstheme="majorBidi"/>
          <w:sz w:val="24"/>
          <w:szCs w:val="24"/>
        </w:rPr>
        <w:t>={000100; 100101; 010101; 111000}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C6</w:t>
      </w:r>
      <w:r w:rsidR="00A40BAC" w:rsidRPr="00AA2B2F">
        <w:rPr>
          <w:rFonts w:asciiTheme="majorBidi" w:hAnsiTheme="majorBidi" w:cstheme="majorBidi"/>
          <w:sz w:val="24"/>
          <w:szCs w:val="24"/>
        </w:rPr>
        <w:t>={0; 01; 11}.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C7</w:t>
      </w:r>
      <w:r w:rsidR="00A40BAC" w:rsidRPr="00AA2B2F">
        <w:rPr>
          <w:rFonts w:asciiTheme="majorBidi" w:hAnsiTheme="majorBidi" w:cstheme="majorBidi"/>
          <w:sz w:val="24"/>
          <w:szCs w:val="24"/>
          <w:lang w:val="fr-FR"/>
        </w:rPr>
        <w:t>={0; 10; 110; 1110}.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C8</w:t>
      </w:r>
      <w:r w:rsidR="00A40BAC" w:rsidRPr="00AA2B2F">
        <w:rPr>
          <w:rFonts w:asciiTheme="majorBidi" w:hAnsiTheme="majorBidi" w:cstheme="majorBidi"/>
          <w:sz w:val="24"/>
          <w:szCs w:val="24"/>
          <w:lang w:val="fr-FR"/>
        </w:rPr>
        <w:t>={0; 10; 110; 1111}.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C9</w:t>
      </w:r>
      <w:r w:rsidR="00A40BAC" w:rsidRPr="00AA2B2F">
        <w:rPr>
          <w:rFonts w:asciiTheme="majorBidi" w:hAnsiTheme="majorBidi" w:cstheme="majorBidi"/>
          <w:sz w:val="24"/>
          <w:szCs w:val="24"/>
        </w:rPr>
        <w:t>={0; 01; 011; 0111}.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C10</w:t>
      </w:r>
      <w:r w:rsidR="00A40BAC" w:rsidRPr="00AA2B2F">
        <w:rPr>
          <w:rFonts w:asciiTheme="majorBidi" w:hAnsiTheme="majorBidi" w:cstheme="majorBidi"/>
          <w:sz w:val="24"/>
          <w:szCs w:val="24"/>
        </w:rPr>
        <w:t>={0,10,101,0101}.</w:t>
      </w:r>
    </w:p>
    <w:p w:rsidR="00A40BAC" w:rsidRPr="00AA2B2F" w:rsidRDefault="00A40BAC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11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={0,10,110,111}. </w:t>
      </w:r>
    </w:p>
    <w:p w:rsidR="00AA2B2F" w:rsidRPr="00962EBC" w:rsidRDefault="00AA2B2F" w:rsidP="00AA2B2F">
      <w:pPr>
        <w:pStyle w:val="Paragraphedeliste"/>
        <w:numPr>
          <w:ilvl w:val="0"/>
          <w:numId w:val="7"/>
        </w:numPr>
        <w:kinsoku w:val="0"/>
        <w:overflowPunct w:val="0"/>
        <w:bidi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962EBC">
        <w:rPr>
          <w:rFonts w:asciiTheme="majorBidi" w:eastAsiaTheme="minorEastAsia" w:hAnsiTheme="majorBidi" w:cstheme="majorBidi"/>
          <w:kern w:val="24"/>
          <w:sz w:val="24"/>
          <w:szCs w:val="24"/>
          <w:lang w:val="fr-FR" w:eastAsia="fr-FR"/>
        </w:rPr>
        <w:t>A partir de l’inégalité de Kraft, que pouvez-vous dire à propos des codes suivants:</w:t>
      </w:r>
    </w:p>
    <w:p w:rsidR="00AA2B2F" w:rsidRPr="004648D3" w:rsidRDefault="00AA2B2F" w:rsidP="00AA2B2F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C1 = {00, 01, 10, 11}.</w:t>
      </w:r>
    </w:p>
    <w:p w:rsidR="00AA2B2F" w:rsidRPr="00AA2B2F" w:rsidRDefault="00AA2B2F" w:rsidP="00AA2B2F">
      <w:pPr>
        <w:numPr>
          <w:ilvl w:val="0"/>
          <w:numId w:val="3"/>
        </w:numPr>
        <w:kinsoku w:val="0"/>
        <w:overflowPunct w:val="0"/>
        <w:bidi w:val="0"/>
        <w:spacing w:before="100" w:beforeAutospacing="1" w:after="100" w:afterAutospacing="1" w:line="240" w:lineRule="auto"/>
        <w:ind w:left="1267"/>
        <w:contextualSpacing/>
        <w:textAlignment w:val="baseline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  <w:r w:rsidRPr="00AA2B2F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C2 = {0, 100, 110, 111}.</w:t>
      </w:r>
    </w:p>
    <w:p w:rsidR="00A40BAC" w:rsidRPr="00AA2B2F" w:rsidRDefault="00AA2B2F" w:rsidP="00AA2B2F">
      <w:pPr>
        <w:numPr>
          <w:ilvl w:val="0"/>
          <w:numId w:val="3"/>
        </w:numPr>
        <w:kinsoku w:val="0"/>
        <w:overflowPunct w:val="0"/>
        <w:bidi w:val="0"/>
        <w:spacing w:before="100" w:beforeAutospacing="1" w:after="100" w:afterAutospacing="1" w:line="240" w:lineRule="auto"/>
        <w:ind w:left="1267"/>
        <w:contextualSpacing/>
        <w:textAlignment w:val="baseline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  <w:r w:rsidRPr="00AA2B2F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C3 = {0, 10, 110, 11}.</w:t>
      </w:r>
    </w:p>
    <w:p w:rsidR="00A40BAC" w:rsidRDefault="00A40BAC" w:rsidP="00AA2B2F">
      <w:pPr>
        <w:spacing w:before="100" w:beforeAutospacing="1" w:after="100" w:afterAutospacing="1" w:line="240" w:lineRule="auto"/>
        <w:jc w:val="right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</w:p>
    <w:p w:rsidR="00AA2B2F" w:rsidRDefault="00AA2B2F" w:rsidP="00AA2B2F">
      <w:pPr>
        <w:spacing w:before="100" w:beforeAutospacing="1" w:after="100" w:afterAutospacing="1" w:line="240" w:lineRule="auto"/>
        <w:jc w:val="right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</w:p>
    <w:p w:rsidR="00AA2B2F" w:rsidRDefault="00AA2B2F" w:rsidP="00AA2B2F">
      <w:pPr>
        <w:spacing w:before="100" w:beforeAutospacing="1" w:after="100" w:afterAutospacing="1" w:line="240" w:lineRule="auto"/>
        <w:jc w:val="right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</w:p>
    <w:p w:rsidR="00E4331A" w:rsidRDefault="00E4331A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sectPr w:rsidR="00E4331A" w:rsidSect="00FB013F">
      <w:footerReference w:type="default" r:id="rId10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BD2" w:rsidRDefault="00DD0BD2" w:rsidP="00AC33A3">
      <w:pPr>
        <w:spacing w:after="0" w:line="240" w:lineRule="auto"/>
      </w:pPr>
      <w:r>
        <w:separator/>
      </w:r>
    </w:p>
  </w:endnote>
  <w:endnote w:type="continuationSeparator" w:id="1">
    <w:p w:rsidR="00DD0BD2" w:rsidRDefault="00DD0BD2" w:rsidP="00AC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414291"/>
      <w:docPartObj>
        <w:docPartGallery w:val="Page Numbers (Bottom of Page)"/>
        <w:docPartUnique/>
      </w:docPartObj>
    </w:sdtPr>
    <w:sdtContent>
      <w:p w:rsidR="007D0B07" w:rsidRDefault="007D0B07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097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097">
                <w:txbxContent>
                  <w:p w:rsidR="007D0B07" w:rsidRDefault="007D0B07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9657A9" w:rsidRPr="009657A9">
                      <w:rPr>
                        <w:noProof/>
                        <w:sz w:val="16"/>
                        <w:szCs w:val="16"/>
                        <w:rtl/>
                      </w:rPr>
                      <w:t>5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BD2" w:rsidRDefault="00DD0BD2" w:rsidP="00AC33A3">
      <w:pPr>
        <w:spacing w:after="0" w:line="240" w:lineRule="auto"/>
      </w:pPr>
      <w:r>
        <w:separator/>
      </w:r>
    </w:p>
  </w:footnote>
  <w:footnote w:type="continuationSeparator" w:id="1">
    <w:p w:rsidR="00DD0BD2" w:rsidRDefault="00DD0BD2" w:rsidP="00AC3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4C7"/>
    <w:multiLevelType w:val="hybridMultilevel"/>
    <w:tmpl w:val="1E52B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7EBC"/>
    <w:multiLevelType w:val="hybridMultilevel"/>
    <w:tmpl w:val="BA32A826"/>
    <w:lvl w:ilvl="0" w:tplc="634E090E">
      <w:start w:val="1"/>
      <w:numFmt w:val="decimal"/>
      <w:lvlText w:val="%1."/>
      <w:lvlJc w:val="left"/>
      <w:pPr>
        <w:ind w:left="2637" w:hanging="22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DFB250E"/>
    <w:multiLevelType w:val="hybridMultilevel"/>
    <w:tmpl w:val="FE7EE99E"/>
    <w:lvl w:ilvl="0" w:tplc="EDD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12F16"/>
    <w:multiLevelType w:val="hybridMultilevel"/>
    <w:tmpl w:val="57E20BB0"/>
    <w:lvl w:ilvl="0" w:tplc="6EF06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1285D"/>
    <w:multiLevelType w:val="hybridMultilevel"/>
    <w:tmpl w:val="539CE3B0"/>
    <w:lvl w:ilvl="0" w:tplc="52A84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CC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A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4F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87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8A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A6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0A7CF1"/>
    <w:multiLevelType w:val="hybridMultilevel"/>
    <w:tmpl w:val="32C0383E"/>
    <w:lvl w:ilvl="0" w:tplc="F65A9A3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1C4C5B"/>
    <w:multiLevelType w:val="hybridMultilevel"/>
    <w:tmpl w:val="FE7EE99E"/>
    <w:lvl w:ilvl="0" w:tplc="EDD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05EEF"/>
    <w:multiLevelType w:val="hybridMultilevel"/>
    <w:tmpl w:val="1E52B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7A1C"/>
    <w:rsid w:val="00047942"/>
    <w:rsid w:val="000767D1"/>
    <w:rsid w:val="000D0DCC"/>
    <w:rsid w:val="000D70E0"/>
    <w:rsid w:val="00116704"/>
    <w:rsid w:val="001215F6"/>
    <w:rsid w:val="001223E7"/>
    <w:rsid w:val="00146904"/>
    <w:rsid w:val="00176CFA"/>
    <w:rsid w:val="001A0338"/>
    <w:rsid w:val="001B0D60"/>
    <w:rsid w:val="001D70C1"/>
    <w:rsid w:val="001E4C1F"/>
    <w:rsid w:val="002B1D4C"/>
    <w:rsid w:val="002B43C9"/>
    <w:rsid w:val="00301E70"/>
    <w:rsid w:val="00334A63"/>
    <w:rsid w:val="00337A1C"/>
    <w:rsid w:val="00363F8C"/>
    <w:rsid w:val="0036579A"/>
    <w:rsid w:val="003C738C"/>
    <w:rsid w:val="00400801"/>
    <w:rsid w:val="00432529"/>
    <w:rsid w:val="00491503"/>
    <w:rsid w:val="004C5FFB"/>
    <w:rsid w:val="004D1C13"/>
    <w:rsid w:val="004D3D3C"/>
    <w:rsid w:val="004D4469"/>
    <w:rsid w:val="0052528D"/>
    <w:rsid w:val="00566E3C"/>
    <w:rsid w:val="005D6F3F"/>
    <w:rsid w:val="005F74CE"/>
    <w:rsid w:val="006339CA"/>
    <w:rsid w:val="00667F9F"/>
    <w:rsid w:val="00681F60"/>
    <w:rsid w:val="006836D7"/>
    <w:rsid w:val="006F617E"/>
    <w:rsid w:val="00700AD6"/>
    <w:rsid w:val="007244E4"/>
    <w:rsid w:val="0074052C"/>
    <w:rsid w:val="0074113C"/>
    <w:rsid w:val="007459D9"/>
    <w:rsid w:val="007761C0"/>
    <w:rsid w:val="00793CAE"/>
    <w:rsid w:val="00794B1C"/>
    <w:rsid w:val="007B6366"/>
    <w:rsid w:val="007B6708"/>
    <w:rsid w:val="007C0766"/>
    <w:rsid w:val="007D0B07"/>
    <w:rsid w:val="00877822"/>
    <w:rsid w:val="0089651D"/>
    <w:rsid w:val="008B7361"/>
    <w:rsid w:val="008F5B4B"/>
    <w:rsid w:val="00932A61"/>
    <w:rsid w:val="009578F4"/>
    <w:rsid w:val="009622AA"/>
    <w:rsid w:val="00962EBC"/>
    <w:rsid w:val="009657A9"/>
    <w:rsid w:val="00971F46"/>
    <w:rsid w:val="009825CB"/>
    <w:rsid w:val="00A22D46"/>
    <w:rsid w:val="00A40BAC"/>
    <w:rsid w:val="00A9162E"/>
    <w:rsid w:val="00AA2B2F"/>
    <w:rsid w:val="00AC33A3"/>
    <w:rsid w:val="00AD7F96"/>
    <w:rsid w:val="00B01DAC"/>
    <w:rsid w:val="00B558BF"/>
    <w:rsid w:val="00B85E02"/>
    <w:rsid w:val="00B90137"/>
    <w:rsid w:val="00BF5BC1"/>
    <w:rsid w:val="00C538D5"/>
    <w:rsid w:val="00C62902"/>
    <w:rsid w:val="00CB2E76"/>
    <w:rsid w:val="00CB3408"/>
    <w:rsid w:val="00CD5D27"/>
    <w:rsid w:val="00D4520A"/>
    <w:rsid w:val="00D64382"/>
    <w:rsid w:val="00D911C2"/>
    <w:rsid w:val="00DB1889"/>
    <w:rsid w:val="00DD0BD2"/>
    <w:rsid w:val="00DF29DD"/>
    <w:rsid w:val="00DF66E4"/>
    <w:rsid w:val="00E4269E"/>
    <w:rsid w:val="00E4331A"/>
    <w:rsid w:val="00E8248D"/>
    <w:rsid w:val="00EA5FD1"/>
    <w:rsid w:val="00EA6DA9"/>
    <w:rsid w:val="00EB639A"/>
    <w:rsid w:val="00EC7025"/>
    <w:rsid w:val="00EC7433"/>
    <w:rsid w:val="00EF4EC0"/>
    <w:rsid w:val="00F11839"/>
    <w:rsid w:val="00F52025"/>
    <w:rsid w:val="00F72C18"/>
    <w:rsid w:val="00F85C73"/>
    <w:rsid w:val="00FB013F"/>
    <w:rsid w:val="00FE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89"/>
        <o:r id="V:Rule2" type="connector" idref="#_x0000_s1090"/>
        <o:r id="V:Rule3" type="connector" idref="#_x0000_s1091"/>
        <o:r id="V:Rule4" type="connector" idref="#_x0000_s1092"/>
        <o:r id="V:Rule5" type="connector" idref="#_x0000_s1093"/>
        <o:r id="V:Rule6" type="connector" idref="#_x0000_s1094"/>
        <o:r id="V:Rule7" type="connector" idref="#_x0000_s1095"/>
        <o:r id="V:Rule8" type="connector" idref="#_x0000_s1096"/>
        <o:r id="V:Rule9" type="connector" idref="#_x0000_s1097"/>
        <o:r id="V:Rule10" type="connector" idref="#_x0000_s1100"/>
        <o:r id="V:Rule11" type="connector" idref="#_x0000_s1101"/>
        <o:r id="V:Rule12" type="connector" idref="#_x0000_s1102"/>
        <o:r id="V:Rule13" type="connector" idref="#_x0000_s1104"/>
        <o:r id="V:Rule14" type="connector" idref="#_x0000_s1105"/>
        <o:r id="V:Rule15" type="connector" idref="#_x0000_s1131"/>
        <o:r id="V:Rule16" type="connector" idref="#_x0000_s1132"/>
        <o:r id="V:Rule17" type="connector" idref="#_x0000_s1133"/>
        <o:r id="V:Rule18" type="connector" idref="#_x0000_s1134"/>
        <o:r id="V:Rule19" type="connector" idref="#_x0000_s1135"/>
        <o:r id="V:Rule20" type="connector" idref="#_x0000_s1136"/>
        <o:r id="V:Rule21" type="connector" idref="#_x0000_s1137"/>
        <o:r id="V:Rule22" type="connector" idref="#_x0000_s1138"/>
        <o:r id="V:Rule23" type="connector" idref="#_x0000_s1141"/>
        <o:r id="V:Rule24" type="connector" idref="#_x0000_s1142"/>
        <o:r id="V:Rule25" type="connector" idref="#_x0000_s1144"/>
        <o:r id="V:Rule26" type="connector" idref="#_x0000_s1145"/>
        <o:r id="V:Rule27" type="connector" idref="#_x0000_s1158"/>
        <o:r id="V:Rule28" type="connector" idref="#_x0000_s11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A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337A1C"/>
  </w:style>
  <w:style w:type="character" w:customStyle="1" w:styleId="jlqj4b">
    <w:name w:val="jlqj4b"/>
    <w:basedOn w:val="Policepardfaut"/>
    <w:rsid w:val="00337A1C"/>
  </w:style>
  <w:style w:type="paragraph" w:styleId="Paragraphedeliste">
    <w:name w:val="List Paragraph"/>
    <w:basedOn w:val="Normal"/>
    <w:uiPriority w:val="34"/>
    <w:qFormat/>
    <w:rsid w:val="00337A1C"/>
    <w:pPr>
      <w:ind w:left="720"/>
      <w:contextualSpacing/>
    </w:pPr>
  </w:style>
  <w:style w:type="character" w:customStyle="1" w:styleId="tlid-translation">
    <w:name w:val="tlid-translation"/>
    <w:basedOn w:val="Policepardfaut"/>
    <w:rsid w:val="00A40BAC"/>
  </w:style>
  <w:style w:type="paragraph" w:styleId="Textedebulles">
    <w:name w:val="Balloon Text"/>
    <w:basedOn w:val="Normal"/>
    <w:link w:val="TextedebullesCar"/>
    <w:uiPriority w:val="99"/>
    <w:semiHidden/>
    <w:unhideWhenUsed/>
    <w:rsid w:val="00CB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E7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7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Policepardfaut"/>
    <w:rsid w:val="00334A63"/>
  </w:style>
  <w:style w:type="paragraph" w:styleId="NormalWeb">
    <w:name w:val="Normal (Web)"/>
    <w:basedOn w:val="Normal"/>
    <w:uiPriority w:val="99"/>
    <w:semiHidden/>
    <w:unhideWhenUsed/>
    <w:rsid w:val="009825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gkelc">
    <w:name w:val="hgkelc"/>
    <w:basedOn w:val="Policepardfaut"/>
    <w:rsid w:val="00CB3408"/>
  </w:style>
  <w:style w:type="character" w:styleId="Accentuation">
    <w:name w:val="Emphasis"/>
    <w:basedOn w:val="Policepardfaut"/>
    <w:uiPriority w:val="20"/>
    <w:qFormat/>
    <w:rsid w:val="00AC33A3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AC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33A3"/>
  </w:style>
  <w:style w:type="paragraph" w:styleId="Pieddepage">
    <w:name w:val="footer"/>
    <w:basedOn w:val="Normal"/>
    <w:link w:val="PieddepageCar"/>
    <w:uiPriority w:val="99"/>
    <w:semiHidden/>
    <w:unhideWhenUsed/>
    <w:rsid w:val="00AC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3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STS</cp:lastModifiedBy>
  <cp:revision>7</cp:revision>
  <dcterms:created xsi:type="dcterms:W3CDTF">2021-04-18T21:31:00Z</dcterms:created>
  <dcterms:modified xsi:type="dcterms:W3CDTF">2021-04-19T13:01:00Z</dcterms:modified>
</cp:coreProperties>
</file>