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59A" w:rsidRPr="00536308" w:rsidRDefault="003C159A" w:rsidP="00053267">
      <w:pPr>
        <w:jc w:val="both"/>
        <w:rPr>
          <w:b/>
          <w:bCs/>
          <w:sz w:val="52"/>
          <w:szCs w:val="52"/>
        </w:rPr>
      </w:pPr>
      <w:r w:rsidRPr="00376592">
        <w:rPr>
          <w:sz w:val="44"/>
          <w:szCs w:val="44"/>
        </w:rPr>
        <w:t xml:space="preserve">                       </w:t>
      </w:r>
      <w:r w:rsidR="00053267" w:rsidRPr="00376592">
        <w:rPr>
          <w:sz w:val="44"/>
          <w:szCs w:val="44"/>
        </w:rPr>
        <w:t xml:space="preserve">        </w:t>
      </w:r>
      <w:r w:rsidRPr="00536308">
        <w:rPr>
          <w:b/>
          <w:bCs/>
          <w:sz w:val="52"/>
          <w:szCs w:val="52"/>
        </w:rPr>
        <w:t>Chapitre 3</w:t>
      </w:r>
    </w:p>
    <w:p w:rsidR="003C159A" w:rsidRPr="00376592" w:rsidRDefault="003C159A" w:rsidP="00053267">
      <w:pPr>
        <w:jc w:val="both"/>
        <w:rPr>
          <w:sz w:val="44"/>
          <w:szCs w:val="44"/>
        </w:rPr>
      </w:pPr>
      <w:r w:rsidRPr="00376592">
        <w:rPr>
          <w:sz w:val="44"/>
          <w:szCs w:val="44"/>
        </w:rPr>
        <w:t xml:space="preserve">                                   </w:t>
      </w:r>
    </w:p>
    <w:p w:rsidR="00053267" w:rsidRPr="00376592" w:rsidRDefault="00053267" w:rsidP="00053267">
      <w:pPr>
        <w:jc w:val="both"/>
        <w:rPr>
          <w:sz w:val="44"/>
          <w:szCs w:val="44"/>
        </w:rPr>
      </w:pPr>
      <w:r w:rsidRPr="00376592">
        <w:rPr>
          <w:sz w:val="44"/>
          <w:szCs w:val="44"/>
        </w:rPr>
        <w:t xml:space="preserve">                    </w:t>
      </w:r>
      <w:r w:rsidR="003C159A" w:rsidRPr="00F3444D">
        <w:rPr>
          <w:b/>
          <w:bCs/>
          <w:sz w:val="44"/>
          <w:szCs w:val="44"/>
        </w:rPr>
        <w:t>Domotique</w:t>
      </w:r>
      <w:r w:rsidR="003C159A" w:rsidRPr="00376592">
        <w:rPr>
          <w:sz w:val="44"/>
          <w:szCs w:val="44"/>
        </w:rPr>
        <w:t xml:space="preserve"> : </w:t>
      </w:r>
      <w:r w:rsidR="003C159A" w:rsidRPr="00376592">
        <w:rPr>
          <w:b/>
          <w:bCs/>
          <w:i/>
          <w:iCs/>
          <w:sz w:val="44"/>
          <w:szCs w:val="44"/>
        </w:rPr>
        <w:t>Sécurité</w:t>
      </w:r>
      <w:r w:rsidR="003C159A" w:rsidRPr="00376592">
        <w:rPr>
          <w:sz w:val="44"/>
          <w:szCs w:val="44"/>
        </w:rPr>
        <w:t xml:space="preserve"> </w:t>
      </w:r>
    </w:p>
    <w:p w:rsidR="003C159A" w:rsidRPr="00376592" w:rsidRDefault="00053267" w:rsidP="00053267">
      <w:pPr>
        <w:jc w:val="both"/>
        <w:rPr>
          <w:sz w:val="44"/>
          <w:szCs w:val="44"/>
        </w:rPr>
      </w:pPr>
      <w:r w:rsidRPr="00376592">
        <w:rPr>
          <w:sz w:val="44"/>
          <w:szCs w:val="44"/>
        </w:rPr>
        <w:t xml:space="preserve">                    </w:t>
      </w:r>
      <w:r w:rsidRPr="00280642">
        <w:rPr>
          <w:b/>
          <w:bCs/>
          <w:sz w:val="44"/>
          <w:szCs w:val="44"/>
        </w:rPr>
        <w:t xml:space="preserve">      </w:t>
      </w:r>
      <w:r w:rsidR="003C159A" w:rsidRPr="00280642">
        <w:rPr>
          <w:b/>
          <w:bCs/>
          <w:sz w:val="44"/>
          <w:szCs w:val="44"/>
        </w:rPr>
        <w:t>(les fonctions d’un système d’alarme</w:t>
      </w:r>
      <w:r w:rsidR="003C159A" w:rsidRPr="00376592">
        <w:rPr>
          <w:sz w:val="44"/>
          <w:szCs w:val="44"/>
        </w:rPr>
        <w:t>)</w:t>
      </w:r>
    </w:p>
    <w:p w:rsidR="003C159A" w:rsidRPr="00376592" w:rsidRDefault="003C159A" w:rsidP="00053267">
      <w:pPr>
        <w:jc w:val="both"/>
        <w:rPr>
          <w:sz w:val="44"/>
          <w:szCs w:val="44"/>
        </w:rPr>
      </w:pPr>
    </w:p>
    <w:p w:rsidR="003C159A" w:rsidRPr="00376592" w:rsidRDefault="003C159A" w:rsidP="00053267">
      <w:pPr>
        <w:jc w:val="both"/>
        <w:rPr>
          <w:sz w:val="44"/>
          <w:szCs w:val="44"/>
        </w:rPr>
      </w:pPr>
    </w:p>
    <w:p w:rsidR="003C159A" w:rsidRPr="00376592" w:rsidRDefault="003C159A" w:rsidP="00053267">
      <w:pPr>
        <w:jc w:val="both"/>
        <w:rPr>
          <w:sz w:val="44"/>
          <w:szCs w:val="44"/>
        </w:rPr>
      </w:pPr>
    </w:p>
    <w:p w:rsidR="003C159A" w:rsidRPr="00376592" w:rsidRDefault="003C159A" w:rsidP="00053267">
      <w:pPr>
        <w:jc w:val="both"/>
        <w:rPr>
          <w:sz w:val="44"/>
          <w:szCs w:val="44"/>
        </w:rPr>
      </w:pPr>
    </w:p>
    <w:p w:rsidR="003C159A" w:rsidRPr="00376592" w:rsidRDefault="003C159A" w:rsidP="00053267">
      <w:pPr>
        <w:jc w:val="both"/>
        <w:rPr>
          <w:sz w:val="44"/>
          <w:szCs w:val="44"/>
        </w:rPr>
      </w:pPr>
      <w:r w:rsidRPr="00376592">
        <w:rPr>
          <w:b/>
          <w:bCs/>
          <w:sz w:val="44"/>
          <w:szCs w:val="44"/>
          <w:u w:val="single"/>
        </w:rPr>
        <w:t>I - Les principaux éléments d’un système d’alarme</w:t>
      </w:r>
      <w:r w:rsidRPr="00376592">
        <w:rPr>
          <w:sz w:val="44"/>
          <w:szCs w:val="44"/>
        </w:rPr>
        <w:t> :</w:t>
      </w:r>
    </w:p>
    <w:p w:rsidR="003C159A" w:rsidRPr="00376592" w:rsidRDefault="003C159A" w:rsidP="00053267">
      <w:pPr>
        <w:jc w:val="both"/>
        <w:rPr>
          <w:sz w:val="44"/>
          <w:szCs w:val="44"/>
        </w:rPr>
      </w:pPr>
    </w:p>
    <w:p w:rsidR="003C159A" w:rsidRDefault="003C159A" w:rsidP="00053267">
      <w:pPr>
        <w:jc w:val="both"/>
        <w:rPr>
          <w:sz w:val="44"/>
          <w:szCs w:val="44"/>
        </w:rPr>
      </w:pPr>
      <w:r w:rsidRPr="00376592">
        <w:rPr>
          <w:sz w:val="44"/>
          <w:szCs w:val="44"/>
        </w:rPr>
        <w:t xml:space="preserve">1 – </w:t>
      </w:r>
      <w:r w:rsidRPr="00376592">
        <w:rPr>
          <w:i/>
          <w:iCs/>
          <w:sz w:val="44"/>
          <w:szCs w:val="44"/>
        </w:rPr>
        <w:t>La centrale d’alarme</w:t>
      </w:r>
      <w:r w:rsidRPr="00376592">
        <w:rPr>
          <w:sz w:val="44"/>
          <w:szCs w:val="44"/>
        </w:rPr>
        <w:t xml:space="preserve"> : </w:t>
      </w:r>
    </w:p>
    <w:p w:rsidR="0062506E" w:rsidRPr="00376592" w:rsidRDefault="003E181D" w:rsidP="00053267">
      <w:pPr>
        <w:jc w:val="both"/>
        <w:rPr>
          <w:sz w:val="44"/>
          <w:szCs w:val="44"/>
        </w:rPr>
      </w:pPr>
      <w:r>
        <w:rPr>
          <w:noProof/>
          <w:sz w:val="44"/>
          <w:szCs w:val="44"/>
        </w:rPr>
        <w:drawing>
          <wp:anchor distT="0" distB="0" distL="114300" distR="114300" simplePos="0" relativeHeight="251659264" behindDoc="0" locked="0" layoutInCell="1" allowOverlap="1">
            <wp:simplePos x="0" y="0"/>
            <wp:positionH relativeFrom="column">
              <wp:posOffset>0</wp:posOffset>
            </wp:positionH>
            <wp:positionV relativeFrom="paragraph">
              <wp:posOffset>306705</wp:posOffset>
            </wp:positionV>
            <wp:extent cx="5760720" cy="2234565"/>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5760720" cy="2234565"/>
                    </a:xfrm>
                    <a:prstGeom prst="rect">
                      <a:avLst/>
                    </a:prstGeom>
                  </pic:spPr>
                </pic:pic>
              </a:graphicData>
            </a:graphic>
          </wp:anchor>
        </w:drawing>
      </w:r>
      <w:r w:rsidR="00B47433">
        <w:rPr>
          <w:sz w:val="44"/>
          <w:szCs w:val="44"/>
        </w:rPr>
        <w:t xml:space="preserve">      </w:t>
      </w:r>
    </w:p>
    <w:p w:rsidR="00053267" w:rsidRPr="00376592" w:rsidRDefault="00053267" w:rsidP="00053267">
      <w:pPr>
        <w:jc w:val="both"/>
        <w:rPr>
          <w:sz w:val="44"/>
          <w:szCs w:val="44"/>
        </w:rPr>
      </w:pPr>
    </w:p>
    <w:p w:rsidR="003C159A" w:rsidRDefault="003C159A" w:rsidP="00053267">
      <w:pPr>
        <w:jc w:val="both"/>
        <w:rPr>
          <w:sz w:val="44"/>
          <w:szCs w:val="44"/>
        </w:rPr>
      </w:pPr>
      <w:r w:rsidRPr="00376592">
        <w:rPr>
          <w:sz w:val="44"/>
          <w:szCs w:val="44"/>
        </w:rPr>
        <w:t xml:space="preserve">  Elle reçoit les signaux en provenance des détecteurs qu’elle analyse. Elle déclenche l’alarme (sirène) ou un autre dispositif de signalisation.</w:t>
      </w:r>
    </w:p>
    <w:p w:rsidR="003B4931" w:rsidRPr="00376592" w:rsidRDefault="003B4931" w:rsidP="00053267">
      <w:pPr>
        <w:jc w:val="both"/>
        <w:rPr>
          <w:sz w:val="44"/>
          <w:szCs w:val="44"/>
        </w:rPr>
      </w:pPr>
    </w:p>
    <w:p w:rsidR="003C159A" w:rsidRPr="00376592" w:rsidRDefault="003C159A" w:rsidP="00053267">
      <w:pPr>
        <w:jc w:val="both"/>
        <w:rPr>
          <w:sz w:val="44"/>
          <w:szCs w:val="44"/>
        </w:rPr>
      </w:pPr>
    </w:p>
    <w:p w:rsidR="0047215C" w:rsidRPr="00376592" w:rsidRDefault="003C159A" w:rsidP="00053267">
      <w:pPr>
        <w:jc w:val="both"/>
        <w:rPr>
          <w:sz w:val="44"/>
          <w:szCs w:val="44"/>
        </w:rPr>
      </w:pPr>
      <w:r w:rsidRPr="00376592">
        <w:rPr>
          <w:sz w:val="44"/>
          <w:szCs w:val="44"/>
        </w:rPr>
        <w:lastRenderedPageBreak/>
        <w:t xml:space="preserve">2 – </w:t>
      </w:r>
      <w:r w:rsidRPr="00376592">
        <w:rPr>
          <w:i/>
          <w:iCs/>
          <w:sz w:val="44"/>
          <w:szCs w:val="44"/>
        </w:rPr>
        <w:t>Le transmetteur radio ou téléphonique</w:t>
      </w:r>
      <w:r w:rsidRPr="00376592">
        <w:rPr>
          <w:sz w:val="44"/>
          <w:szCs w:val="44"/>
        </w:rPr>
        <w:t> :</w:t>
      </w:r>
    </w:p>
    <w:p w:rsidR="00053267" w:rsidRPr="00376592" w:rsidRDefault="00053267" w:rsidP="00053267">
      <w:pPr>
        <w:jc w:val="both"/>
        <w:rPr>
          <w:sz w:val="44"/>
          <w:szCs w:val="44"/>
        </w:rPr>
      </w:pPr>
    </w:p>
    <w:p w:rsidR="003C159A" w:rsidRPr="00376592" w:rsidRDefault="003C159A" w:rsidP="00053267">
      <w:pPr>
        <w:jc w:val="both"/>
        <w:rPr>
          <w:sz w:val="44"/>
          <w:szCs w:val="44"/>
        </w:rPr>
      </w:pPr>
      <w:r w:rsidRPr="00376592">
        <w:rPr>
          <w:sz w:val="44"/>
          <w:szCs w:val="44"/>
        </w:rPr>
        <w:t xml:space="preserve">  Il transmet par une ligne téléphonique ou un autre système les informations sur l’état de la centrale d’alarme et alerte en cas d’intrusion ou un défaut constaté.</w:t>
      </w:r>
    </w:p>
    <w:p w:rsidR="003C159A" w:rsidRPr="00376592" w:rsidRDefault="003C159A" w:rsidP="00053267">
      <w:pPr>
        <w:jc w:val="both"/>
        <w:rPr>
          <w:sz w:val="44"/>
          <w:szCs w:val="44"/>
        </w:rPr>
      </w:pPr>
    </w:p>
    <w:p w:rsidR="003C159A" w:rsidRDefault="003C159A" w:rsidP="00053267">
      <w:pPr>
        <w:jc w:val="both"/>
        <w:rPr>
          <w:sz w:val="44"/>
          <w:szCs w:val="44"/>
        </w:rPr>
      </w:pPr>
      <w:r w:rsidRPr="00376592">
        <w:rPr>
          <w:sz w:val="44"/>
          <w:szCs w:val="44"/>
        </w:rPr>
        <w:t xml:space="preserve">3 – </w:t>
      </w:r>
      <w:r w:rsidRPr="00376592">
        <w:rPr>
          <w:i/>
          <w:iCs/>
          <w:sz w:val="44"/>
          <w:szCs w:val="44"/>
        </w:rPr>
        <w:t>La sirène</w:t>
      </w:r>
      <w:r w:rsidRPr="00376592">
        <w:rPr>
          <w:sz w:val="44"/>
          <w:szCs w:val="44"/>
        </w:rPr>
        <w:t> :</w:t>
      </w:r>
    </w:p>
    <w:p w:rsidR="00F539F1" w:rsidRDefault="00250400" w:rsidP="00053267">
      <w:pPr>
        <w:jc w:val="both"/>
        <w:rPr>
          <w:sz w:val="44"/>
          <w:szCs w:val="44"/>
        </w:rPr>
      </w:pPr>
      <w:r>
        <w:rPr>
          <w:noProof/>
          <w:sz w:val="44"/>
          <w:szCs w:val="44"/>
        </w:rPr>
        <w:drawing>
          <wp:anchor distT="0" distB="0" distL="114300" distR="114300" simplePos="0" relativeHeight="251662336" behindDoc="0" locked="0" layoutInCell="1" allowOverlap="1">
            <wp:simplePos x="0" y="0"/>
            <wp:positionH relativeFrom="column">
              <wp:posOffset>0</wp:posOffset>
            </wp:positionH>
            <wp:positionV relativeFrom="paragraph">
              <wp:posOffset>306705</wp:posOffset>
            </wp:positionV>
            <wp:extent cx="5760720" cy="1668780"/>
            <wp:effectExtent l="0" t="0" r="0" b="762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a:extLst>
                        <a:ext uri="{28A0092B-C50C-407E-A947-70E740481C1C}">
                          <a14:useLocalDpi xmlns:a14="http://schemas.microsoft.com/office/drawing/2010/main" val="0"/>
                        </a:ext>
                      </a:extLst>
                    </a:blip>
                    <a:stretch>
                      <a:fillRect/>
                    </a:stretch>
                  </pic:blipFill>
                  <pic:spPr>
                    <a:xfrm>
                      <a:off x="0" y="0"/>
                      <a:ext cx="5760720" cy="1668780"/>
                    </a:xfrm>
                    <a:prstGeom prst="rect">
                      <a:avLst/>
                    </a:prstGeom>
                  </pic:spPr>
                </pic:pic>
              </a:graphicData>
            </a:graphic>
          </wp:anchor>
        </w:drawing>
      </w:r>
    </w:p>
    <w:p w:rsidR="005812A7" w:rsidRPr="00376592" w:rsidRDefault="005812A7" w:rsidP="00053267">
      <w:pPr>
        <w:jc w:val="both"/>
        <w:rPr>
          <w:sz w:val="44"/>
          <w:szCs w:val="44"/>
        </w:rPr>
      </w:pPr>
      <w:r>
        <w:rPr>
          <w:sz w:val="44"/>
          <w:szCs w:val="44"/>
        </w:rPr>
        <w:t xml:space="preserve">      </w:t>
      </w:r>
    </w:p>
    <w:p w:rsidR="00053267" w:rsidRPr="00376592" w:rsidRDefault="00053267" w:rsidP="00053267">
      <w:pPr>
        <w:jc w:val="both"/>
        <w:rPr>
          <w:sz w:val="44"/>
          <w:szCs w:val="44"/>
        </w:rPr>
      </w:pPr>
    </w:p>
    <w:p w:rsidR="003C159A" w:rsidRPr="00376592" w:rsidRDefault="003C159A" w:rsidP="00053267">
      <w:pPr>
        <w:jc w:val="both"/>
        <w:rPr>
          <w:sz w:val="44"/>
          <w:szCs w:val="44"/>
        </w:rPr>
      </w:pPr>
      <w:r w:rsidRPr="00376592">
        <w:rPr>
          <w:sz w:val="44"/>
          <w:szCs w:val="44"/>
        </w:rPr>
        <w:t xml:space="preserve">  Elle est mise en fonctionnement en cas d’effraction par la centrale d’alarme. Elle a un effet dissuasif sur le voleur. Il existe des sirènes extérieures et intérieures. La sirène extérieure peut aussi comporter un dispositif lumineux (flash). </w:t>
      </w:r>
    </w:p>
    <w:p w:rsidR="003C159A" w:rsidRPr="00376592" w:rsidRDefault="003C159A" w:rsidP="00053267">
      <w:pPr>
        <w:jc w:val="both"/>
        <w:rPr>
          <w:sz w:val="44"/>
          <w:szCs w:val="44"/>
        </w:rPr>
      </w:pPr>
    </w:p>
    <w:p w:rsidR="003C159A" w:rsidRPr="00376592" w:rsidRDefault="003C159A" w:rsidP="00053267">
      <w:pPr>
        <w:jc w:val="both"/>
        <w:rPr>
          <w:sz w:val="44"/>
          <w:szCs w:val="44"/>
        </w:rPr>
      </w:pPr>
      <w:r w:rsidRPr="00376592">
        <w:rPr>
          <w:sz w:val="44"/>
          <w:szCs w:val="44"/>
        </w:rPr>
        <w:t xml:space="preserve">4 – </w:t>
      </w:r>
      <w:r w:rsidRPr="00376592">
        <w:rPr>
          <w:i/>
          <w:iCs/>
          <w:sz w:val="44"/>
          <w:szCs w:val="44"/>
        </w:rPr>
        <w:t>Le clavier et la télécommande</w:t>
      </w:r>
      <w:r w:rsidRPr="00376592">
        <w:rPr>
          <w:sz w:val="44"/>
          <w:szCs w:val="44"/>
        </w:rPr>
        <w:t> :</w:t>
      </w:r>
    </w:p>
    <w:p w:rsidR="00053267" w:rsidRPr="00376592" w:rsidRDefault="00053267" w:rsidP="00053267">
      <w:pPr>
        <w:jc w:val="both"/>
        <w:rPr>
          <w:sz w:val="44"/>
          <w:szCs w:val="44"/>
        </w:rPr>
      </w:pPr>
    </w:p>
    <w:p w:rsidR="003C159A" w:rsidRPr="00376592" w:rsidRDefault="003C159A" w:rsidP="00053267">
      <w:pPr>
        <w:jc w:val="both"/>
        <w:rPr>
          <w:sz w:val="44"/>
          <w:szCs w:val="44"/>
        </w:rPr>
      </w:pPr>
      <w:r w:rsidRPr="00376592">
        <w:rPr>
          <w:sz w:val="44"/>
          <w:szCs w:val="44"/>
        </w:rPr>
        <w:t xml:space="preserve">  Ils permettent d’activer ou désactiver la mise sous alarme en rentrant le code.</w:t>
      </w:r>
    </w:p>
    <w:p w:rsidR="003C159A" w:rsidRPr="00376592" w:rsidRDefault="003C159A" w:rsidP="00053267">
      <w:pPr>
        <w:jc w:val="both"/>
        <w:rPr>
          <w:sz w:val="44"/>
          <w:szCs w:val="44"/>
        </w:rPr>
      </w:pPr>
    </w:p>
    <w:p w:rsidR="003C159A" w:rsidRPr="00376592" w:rsidRDefault="003C159A" w:rsidP="00053267">
      <w:pPr>
        <w:jc w:val="both"/>
        <w:rPr>
          <w:sz w:val="44"/>
          <w:szCs w:val="44"/>
        </w:rPr>
      </w:pPr>
      <w:r w:rsidRPr="00376592">
        <w:rPr>
          <w:sz w:val="44"/>
          <w:szCs w:val="44"/>
        </w:rPr>
        <w:lastRenderedPageBreak/>
        <w:t xml:space="preserve">5 – </w:t>
      </w:r>
      <w:r w:rsidRPr="00376592">
        <w:rPr>
          <w:i/>
          <w:iCs/>
          <w:sz w:val="44"/>
          <w:szCs w:val="44"/>
        </w:rPr>
        <w:t>Les détecteurs</w:t>
      </w:r>
      <w:r w:rsidRPr="00376592">
        <w:rPr>
          <w:sz w:val="44"/>
          <w:szCs w:val="44"/>
        </w:rPr>
        <w:t xml:space="preserve"> : </w:t>
      </w:r>
    </w:p>
    <w:p w:rsidR="00053267" w:rsidRPr="00376592" w:rsidRDefault="00053267" w:rsidP="00053267">
      <w:pPr>
        <w:jc w:val="both"/>
        <w:rPr>
          <w:sz w:val="44"/>
          <w:szCs w:val="44"/>
        </w:rPr>
      </w:pPr>
    </w:p>
    <w:p w:rsidR="003C159A" w:rsidRDefault="003C159A" w:rsidP="00053267">
      <w:pPr>
        <w:jc w:val="both"/>
        <w:rPr>
          <w:sz w:val="44"/>
          <w:szCs w:val="44"/>
        </w:rPr>
      </w:pPr>
      <w:r w:rsidRPr="00376592">
        <w:rPr>
          <w:sz w:val="44"/>
          <w:szCs w:val="44"/>
        </w:rPr>
        <w:t xml:space="preserve">  On a plusieurs types de détecteurs : </w:t>
      </w:r>
    </w:p>
    <w:p w:rsidR="00BB2026" w:rsidRPr="00376592" w:rsidRDefault="00E63007" w:rsidP="00053267">
      <w:pPr>
        <w:jc w:val="both"/>
        <w:rPr>
          <w:sz w:val="44"/>
          <w:szCs w:val="44"/>
        </w:rPr>
      </w:pPr>
      <w:r>
        <w:rPr>
          <w:sz w:val="44"/>
          <w:szCs w:val="44"/>
        </w:rPr>
        <w:t xml:space="preserve">         </w:t>
      </w:r>
    </w:p>
    <w:p w:rsidR="003C159A" w:rsidRDefault="003C159A" w:rsidP="00053267">
      <w:pPr>
        <w:numPr>
          <w:ilvl w:val="0"/>
          <w:numId w:val="1"/>
        </w:numPr>
        <w:jc w:val="both"/>
        <w:rPr>
          <w:sz w:val="44"/>
          <w:szCs w:val="44"/>
        </w:rPr>
      </w:pPr>
      <w:r w:rsidRPr="00376592">
        <w:rPr>
          <w:sz w:val="44"/>
          <w:szCs w:val="44"/>
        </w:rPr>
        <w:t xml:space="preserve">Les détecteurs infrarouges : ils détectent les déplacements de chaleur (un individu en mouvement ou un animal. </w:t>
      </w:r>
    </w:p>
    <w:p w:rsidR="00DE3F75" w:rsidRDefault="00DE3F75" w:rsidP="00DE3F75">
      <w:pPr>
        <w:jc w:val="both"/>
        <w:rPr>
          <w:sz w:val="44"/>
          <w:szCs w:val="44"/>
        </w:rPr>
      </w:pPr>
    </w:p>
    <w:p w:rsidR="00DE3F75" w:rsidRDefault="00DE3F75" w:rsidP="00DE3F75">
      <w:pPr>
        <w:jc w:val="both"/>
        <w:rPr>
          <w:sz w:val="44"/>
          <w:szCs w:val="44"/>
        </w:rPr>
      </w:pPr>
    </w:p>
    <w:p w:rsidR="00DE3F75" w:rsidRDefault="00DE3F75" w:rsidP="00DE3F75">
      <w:pPr>
        <w:jc w:val="both"/>
        <w:rPr>
          <w:sz w:val="44"/>
          <w:szCs w:val="44"/>
        </w:rPr>
      </w:pPr>
    </w:p>
    <w:p w:rsidR="00DE3F75" w:rsidRDefault="00EB1DB8" w:rsidP="00DE3F75">
      <w:pPr>
        <w:jc w:val="both"/>
        <w:rPr>
          <w:sz w:val="44"/>
          <w:szCs w:val="44"/>
        </w:rPr>
      </w:pPr>
      <w:r>
        <w:rPr>
          <w:noProof/>
          <w:sz w:val="44"/>
          <w:szCs w:val="44"/>
        </w:rPr>
        <w:drawing>
          <wp:anchor distT="0" distB="0" distL="114300" distR="114300" simplePos="0" relativeHeight="251663360" behindDoc="0" locked="0" layoutInCell="1" allowOverlap="1">
            <wp:simplePos x="0" y="0"/>
            <wp:positionH relativeFrom="column">
              <wp:posOffset>73025</wp:posOffset>
            </wp:positionH>
            <wp:positionV relativeFrom="paragraph">
              <wp:posOffset>0</wp:posOffset>
            </wp:positionV>
            <wp:extent cx="5760720" cy="3971925"/>
            <wp:effectExtent l="0" t="0" r="0" b="952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anchor>
        </w:drawing>
      </w:r>
    </w:p>
    <w:p w:rsidR="00DE3F75" w:rsidRDefault="00DE3F75" w:rsidP="00DE3F75">
      <w:pPr>
        <w:jc w:val="both"/>
        <w:rPr>
          <w:sz w:val="44"/>
          <w:szCs w:val="44"/>
        </w:rPr>
      </w:pPr>
    </w:p>
    <w:p w:rsidR="00DE3F75" w:rsidRDefault="00DE3F75" w:rsidP="00DE3F75">
      <w:pPr>
        <w:jc w:val="both"/>
        <w:rPr>
          <w:sz w:val="44"/>
          <w:szCs w:val="44"/>
        </w:rPr>
      </w:pPr>
    </w:p>
    <w:p w:rsidR="00DE3F75" w:rsidRPr="00376592" w:rsidRDefault="00DE3F75" w:rsidP="00DE3F75">
      <w:pPr>
        <w:jc w:val="both"/>
        <w:rPr>
          <w:sz w:val="44"/>
          <w:szCs w:val="44"/>
        </w:rPr>
      </w:pPr>
    </w:p>
    <w:p w:rsidR="003C159A" w:rsidRDefault="003C159A" w:rsidP="00053267">
      <w:pPr>
        <w:numPr>
          <w:ilvl w:val="0"/>
          <w:numId w:val="1"/>
        </w:numPr>
        <w:jc w:val="both"/>
        <w:rPr>
          <w:sz w:val="44"/>
          <w:szCs w:val="44"/>
        </w:rPr>
      </w:pPr>
      <w:r w:rsidRPr="00376592">
        <w:rPr>
          <w:sz w:val="44"/>
          <w:szCs w:val="44"/>
        </w:rPr>
        <w:lastRenderedPageBreak/>
        <w:t>Les détecteurs de choc : ils détectent un choc comme un brisement de glace</w:t>
      </w:r>
      <w:r w:rsidR="004C292E" w:rsidRPr="00376592">
        <w:rPr>
          <w:sz w:val="44"/>
          <w:szCs w:val="44"/>
        </w:rPr>
        <w:t>, une cloison que l’on défonce</w:t>
      </w:r>
    </w:p>
    <w:p w:rsidR="002A0A1A" w:rsidRDefault="002A0A1A" w:rsidP="002A0A1A">
      <w:pPr>
        <w:jc w:val="both"/>
        <w:rPr>
          <w:sz w:val="44"/>
          <w:szCs w:val="44"/>
        </w:rPr>
      </w:pPr>
    </w:p>
    <w:p w:rsidR="002A0A1A" w:rsidRDefault="002A0A1A" w:rsidP="002A0A1A">
      <w:pPr>
        <w:jc w:val="both"/>
        <w:rPr>
          <w:sz w:val="44"/>
          <w:szCs w:val="44"/>
        </w:rPr>
      </w:pPr>
    </w:p>
    <w:p w:rsidR="002A0A1A" w:rsidRDefault="002A0A1A" w:rsidP="002A0A1A">
      <w:pPr>
        <w:jc w:val="both"/>
        <w:rPr>
          <w:sz w:val="44"/>
          <w:szCs w:val="44"/>
        </w:rPr>
      </w:pPr>
    </w:p>
    <w:p w:rsidR="002A0A1A" w:rsidRDefault="0024626D" w:rsidP="002A0A1A">
      <w:pPr>
        <w:jc w:val="both"/>
        <w:rPr>
          <w:sz w:val="44"/>
          <w:szCs w:val="44"/>
        </w:rPr>
      </w:pPr>
      <w:r>
        <w:rPr>
          <w:noProof/>
          <w:sz w:val="44"/>
          <w:szCs w:val="44"/>
        </w:rPr>
        <w:drawing>
          <wp:anchor distT="0" distB="0" distL="114300" distR="114300" simplePos="0" relativeHeight="251664384" behindDoc="0" locked="0" layoutInCell="1" allowOverlap="1">
            <wp:simplePos x="0" y="0"/>
            <wp:positionH relativeFrom="column">
              <wp:posOffset>83820</wp:posOffset>
            </wp:positionH>
            <wp:positionV relativeFrom="paragraph">
              <wp:posOffset>0</wp:posOffset>
            </wp:positionV>
            <wp:extent cx="5760720" cy="5631815"/>
            <wp:effectExtent l="0" t="0" r="0" b="6985"/>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a:extLst>
                        <a:ext uri="{28A0092B-C50C-407E-A947-70E740481C1C}">
                          <a14:useLocalDpi xmlns:a14="http://schemas.microsoft.com/office/drawing/2010/main" val="0"/>
                        </a:ext>
                      </a:extLst>
                    </a:blip>
                    <a:stretch>
                      <a:fillRect/>
                    </a:stretch>
                  </pic:blipFill>
                  <pic:spPr>
                    <a:xfrm>
                      <a:off x="0" y="0"/>
                      <a:ext cx="5760720" cy="5631815"/>
                    </a:xfrm>
                    <a:prstGeom prst="rect">
                      <a:avLst/>
                    </a:prstGeom>
                  </pic:spPr>
                </pic:pic>
              </a:graphicData>
            </a:graphic>
          </wp:anchor>
        </w:drawing>
      </w:r>
    </w:p>
    <w:p w:rsidR="002A0A1A" w:rsidRDefault="002A0A1A" w:rsidP="002A0A1A">
      <w:pPr>
        <w:jc w:val="both"/>
        <w:rPr>
          <w:sz w:val="44"/>
          <w:szCs w:val="44"/>
        </w:rPr>
      </w:pPr>
    </w:p>
    <w:p w:rsidR="002A0A1A" w:rsidRDefault="002A0A1A" w:rsidP="002A0A1A">
      <w:pPr>
        <w:jc w:val="both"/>
        <w:rPr>
          <w:sz w:val="44"/>
          <w:szCs w:val="44"/>
        </w:rPr>
      </w:pPr>
    </w:p>
    <w:p w:rsidR="003A2EA0" w:rsidRPr="00376592" w:rsidRDefault="003A2EA0" w:rsidP="003A2EA0">
      <w:pPr>
        <w:ind w:left="720"/>
        <w:jc w:val="both"/>
        <w:rPr>
          <w:sz w:val="44"/>
          <w:szCs w:val="44"/>
        </w:rPr>
      </w:pPr>
      <w:r>
        <w:rPr>
          <w:sz w:val="44"/>
          <w:szCs w:val="44"/>
        </w:rPr>
        <w:t xml:space="preserve"> </w:t>
      </w:r>
    </w:p>
    <w:p w:rsidR="0021769C" w:rsidRDefault="004C292E" w:rsidP="00053267">
      <w:pPr>
        <w:numPr>
          <w:ilvl w:val="0"/>
          <w:numId w:val="1"/>
        </w:numPr>
        <w:jc w:val="both"/>
        <w:rPr>
          <w:sz w:val="44"/>
          <w:szCs w:val="44"/>
        </w:rPr>
      </w:pPr>
      <w:r w:rsidRPr="00376592">
        <w:rPr>
          <w:sz w:val="44"/>
          <w:szCs w:val="44"/>
        </w:rPr>
        <w:lastRenderedPageBreak/>
        <w:t>Les détecteurs de fuite d’eau (fuite d’eau du lave-linge ou du levier).</w:t>
      </w:r>
      <w:r w:rsidR="00B76A50" w:rsidRPr="00376592">
        <w:rPr>
          <w:sz w:val="44"/>
          <w:szCs w:val="44"/>
        </w:rPr>
        <w:t xml:space="preserve"> </w:t>
      </w:r>
    </w:p>
    <w:p w:rsidR="00211AD9" w:rsidRDefault="00AF4576" w:rsidP="007C6502">
      <w:pPr>
        <w:ind w:left="720"/>
        <w:jc w:val="both"/>
        <w:rPr>
          <w:sz w:val="44"/>
          <w:szCs w:val="44"/>
        </w:rPr>
      </w:pPr>
      <w:r>
        <w:rPr>
          <w:noProof/>
          <w:sz w:val="44"/>
          <w:szCs w:val="44"/>
        </w:rPr>
        <w:drawing>
          <wp:anchor distT="0" distB="0" distL="114300" distR="114300" simplePos="0" relativeHeight="251665408" behindDoc="0" locked="0" layoutInCell="1" allowOverlap="1">
            <wp:simplePos x="0" y="0"/>
            <wp:positionH relativeFrom="column">
              <wp:posOffset>0</wp:posOffset>
            </wp:positionH>
            <wp:positionV relativeFrom="paragraph">
              <wp:posOffset>312420</wp:posOffset>
            </wp:positionV>
            <wp:extent cx="5486400" cy="5781675"/>
            <wp:effectExtent l="0" t="0" r="0" b="9525"/>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a:extLst>
                        <a:ext uri="{28A0092B-C50C-407E-A947-70E740481C1C}">
                          <a14:useLocalDpi xmlns:a14="http://schemas.microsoft.com/office/drawing/2010/main" val="0"/>
                        </a:ext>
                      </a:extLst>
                    </a:blip>
                    <a:stretch>
                      <a:fillRect/>
                    </a:stretch>
                  </pic:blipFill>
                  <pic:spPr>
                    <a:xfrm>
                      <a:off x="0" y="0"/>
                      <a:ext cx="5486400" cy="5781675"/>
                    </a:xfrm>
                    <a:prstGeom prst="rect">
                      <a:avLst/>
                    </a:prstGeom>
                  </pic:spPr>
                </pic:pic>
              </a:graphicData>
            </a:graphic>
          </wp:anchor>
        </w:drawing>
      </w:r>
    </w:p>
    <w:p w:rsidR="00A70DCA" w:rsidRDefault="00A70DCA" w:rsidP="007C6502">
      <w:pPr>
        <w:ind w:left="720"/>
        <w:jc w:val="both"/>
        <w:rPr>
          <w:sz w:val="44"/>
          <w:szCs w:val="44"/>
        </w:rPr>
      </w:pPr>
    </w:p>
    <w:p w:rsidR="00A70DCA" w:rsidRDefault="00A70DCA" w:rsidP="007C6502">
      <w:pPr>
        <w:ind w:left="720"/>
        <w:jc w:val="both"/>
        <w:rPr>
          <w:sz w:val="44"/>
          <w:szCs w:val="44"/>
        </w:rPr>
      </w:pPr>
    </w:p>
    <w:p w:rsidR="00A70DCA" w:rsidRDefault="00A70DCA" w:rsidP="007C6502">
      <w:pPr>
        <w:ind w:left="720"/>
        <w:jc w:val="both"/>
        <w:rPr>
          <w:sz w:val="44"/>
          <w:szCs w:val="44"/>
        </w:rPr>
      </w:pPr>
    </w:p>
    <w:p w:rsidR="0021769C" w:rsidRDefault="0021769C" w:rsidP="0021769C">
      <w:pPr>
        <w:ind w:left="720"/>
        <w:jc w:val="both"/>
        <w:rPr>
          <w:sz w:val="44"/>
          <w:szCs w:val="44"/>
        </w:rPr>
      </w:pPr>
    </w:p>
    <w:p w:rsidR="0021769C" w:rsidRDefault="0021769C" w:rsidP="0021769C">
      <w:pPr>
        <w:ind w:left="720"/>
        <w:jc w:val="both"/>
        <w:rPr>
          <w:sz w:val="44"/>
          <w:szCs w:val="44"/>
        </w:rPr>
      </w:pPr>
    </w:p>
    <w:p w:rsidR="0021769C" w:rsidRDefault="0021769C" w:rsidP="0021769C">
      <w:pPr>
        <w:ind w:left="720"/>
        <w:jc w:val="both"/>
        <w:rPr>
          <w:sz w:val="44"/>
          <w:szCs w:val="44"/>
        </w:rPr>
      </w:pPr>
    </w:p>
    <w:p w:rsidR="008930E3" w:rsidRDefault="004C292E" w:rsidP="00053267">
      <w:pPr>
        <w:numPr>
          <w:ilvl w:val="0"/>
          <w:numId w:val="1"/>
        </w:numPr>
        <w:jc w:val="both"/>
        <w:rPr>
          <w:sz w:val="44"/>
          <w:szCs w:val="44"/>
        </w:rPr>
      </w:pPr>
      <w:r w:rsidRPr="00376592">
        <w:rPr>
          <w:sz w:val="44"/>
          <w:szCs w:val="44"/>
        </w:rPr>
        <w:lastRenderedPageBreak/>
        <w:t>Les détecteurs d’ouverture : soit à</w:t>
      </w:r>
      <w:r w:rsidR="008930E3" w:rsidRPr="00376592">
        <w:rPr>
          <w:sz w:val="44"/>
          <w:szCs w:val="44"/>
        </w:rPr>
        <w:t xml:space="preserve"> contact mécanique ou à contact </w:t>
      </w:r>
      <w:r w:rsidRPr="00376592">
        <w:rPr>
          <w:sz w:val="44"/>
          <w:szCs w:val="44"/>
        </w:rPr>
        <w:t xml:space="preserve">magnétique. Les détecteurs d’ouverture sont des détecteurs d’état. Ils ont pour but de signaler </w:t>
      </w:r>
      <w:r w:rsidR="00B76A50" w:rsidRPr="00376592">
        <w:rPr>
          <w:sz w:val="44"/>
          <w:szCs w:val="44"/>
        </w:rPr>
        <w:t>toute tentative de pénétration par ouverture des portes ou des fenêtres, celles-ci étant normalement fermées lorsque l’installation d’alarme est en service. Ils sont utilisés en surveillance périmétrique</w:t>
      </w:r>
      <w:r w:rsidR="008930E3" w:rsidRPr="00376592">
        <w:rPr>
          <w:sz w:val="44"/>
          <w:szCs w:val="44"/>
        </w:rPr>
        <w:t xml:space="preserve"> sur les portes et les issues de locaux à protéger. Certains s’adaptent aux portes ou aux fenêtres coulissantes et aux volets roulants. </w:t>
      </w:r>
    </w:p>
    <w:p w:rsidR="00B83544" w:rsidRDefault="00AC6402" w:rsidP="0048105A">
      <w:pPr>
        <w:ind w:left="720"/>
        <w:jc w:val="both"/>
        <w:rPr>
          <w:sz w:val="44"/>
          <w:szCs w:val="44"/>
        </w:rPr>
      </w:pPr>
      <w:r>
        <w:rPr>
          <w:noProof/>
          <w:sz w:val="44"/>
          <w:szCs w:val="44"/>
        </w:rPr>
        <w:drawing>
          <wp:anchor distT="0" distB="0" distL="114300" distR="114300" simplePos="0" relativeHeight="251667456" behindDoc="0" locked="0" layoutInCell="1" allowOverlap="1">
            <wp:simplePos x="0" y="0"/>
            <wp:positionH relativeFrom="column">
              <wp:posOffset>0</wp:posOffset>
            </wp:positionH>
            <wp:positionV relativeFrom="paragraph">
              <wp:posOffset>4045585</wp:posOffset>
            </wp:positionV>
            <wp:extent cx="5760720" cy="4843780"/>
            <wp:effectExtent l="0" t="0" r="0" b="0"/>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a:extLst>
                        <a:ext uri="{28A0092B-C50C-407E-A947-70E740481C1C}">
                          <a14:useLocalDpi xmlns:a14="http://schemas.microsoft.com/office/drawing/2010/main" val="0"/>
                        </a:ext>
                      </a:extLst>
                    </a:blip>
                    <a:stretch>
                      <a:fillRect/>
                    </a:stretch>
                  </pic:blipFill>
                  <pic:spPr>
                    <a:xfrm>
                      <a:off x="0" y="0"/>
                      <a:ext cx="5760720" cy="4843780"/>
                    </a:xfrm>
                    <a:prstGeom prst="rect">
                      <a:avLst/>
                    </a:prstGeom>
                  </pic:spPr>
                </pic:pic>
              </a:graphicData>
            </a:graphic>
          </wp:anchor>
        </w:drawing>
      </w:r>
    </w:p>
    <w:p w:rsidR="00E862A9" w:rsidRPr="00376592" w:rsidRDefault="00E862A9" w:rsidP="00E600D1">
      <w:pPr>
        <w:jc w:val="both"/>
        <w:rPr>
          <w:sz w:val="44"/>
          <w:szCs w:val="44"/>
        </w:rPr>
      </w:pPr>
    </w:p>
    <w:p w:rsidR="008930E3" w:rsidRPr="00376592" w:rsidRDefault="008930E3" w:rsidP="00053267">
      <w:pPr>
        <w:numPr>
          <w:ilvl w:val="0"/>
          <w:numId w:val="1"/>
        </w:numPr>
        <w:jc w:val="both"/>
        <w:rPr>
          <w:sz w:val="44"/>
          <w:szCs w:val="44"/>
        </w:rPr>
      </w:pPr>
      <w:r w:rsidRPr="00376592">
        <w:rPr>
          <w:sz w:val="44"/>
          <w:szCs w:val="44"/>
        </w:rPr>
        <w:lastRenderedPageBreak/>
        <w:t xml:space="preserve">Les rubans de détection et fils tendus : </w:t>
      </w:r>
    </w:p>
    <w:p w:rsidR="008930E3" w:rsidRPr="00376592" w:rsidRDefault="008930E3" w:rsidP="00053267">
      <w:pPr>
        <w:numPr>
          <w:ilvl w:val="1"/>
          <w:numId w:val="1"/>
        </w:numPr>
        <w:jc w:val="both"/>
        <w:rPr>
          <w:sz w:val="44"/>
          <w:szCs w:val="44"/>
        </w:rPr>
      </w:pPr>
      <w:r w:rsidRPr="00376592">
        <w:rPr>
          <w:sz w:val="44"/>
          <w:szCs w:val="44"/>
        </w:rPr>
        <w:t xml:space="preserve">Les rubans dorés, argentés ou en étain :  sont employés pour la protection des vitres. Conducteurs d’électricité, ces rubans constituent un circuit de surveillance, si l’un des rubans est brisé, il y a rupture du circuit électrique et l’alarme se déclenche. La pose de ces rubans doit être minutieuse car ils doivent être un tout avec la vitre. </w:t>
      </w:r>
    </w:p>
    <w:p w:rsidR="00B330AD" w:rsidRDefault="008930E3" w:rsidP="00053267">
      <w:pPr>
        <w:numPr>
          <w:ilvl w:val="1"/>
          <w:numId w:val="1"/>
        </w:numPr>
        <w:jc w:val="both"/>
        <w:rPr>
          <w:sz w:val="44"/>
          <w:szCs w:val="44"/>
        </w:rPr>
      </w:pPr>
      <w:r w:rsidRPr="00376592">
        <w:rPr>
          <w:sz w:val="44"/>
          <w:szCs w:val="44"/>
        </w:rPr>
        <w:t xml:space="preserve">Les fils tendus : les grandes parois et les portes en bois peuvent être protégés d’une façon invisible par un fil conducteur tendu. Si l’on force la paroi ou la porte le fil casse et déclenche l’alarme. </w:t>
      </w:r>
    </w:p>
    <w:p w:rsidR="003E57BC" w:rsidRDefault="003E57BC" w:rsidP="003E57BC">
      <w:pPr>
        <w:jc w:val="both"/>
        <w:rPr>
          <w:sz w:val="44"/>
          <w:szCs w:val="44"/>
        </w:rPr>
      </w:pPr>
    </w:p>
    <w:p w:rsidR="003E57BC" w:rsidRDefault="003E57BC" w:rsidP="003E57BC">
      <w:pPr>
        <w:jc w:val="both"/>
        <w:rPr>
          <w:sz w:val="44"/>
          <w:szCs w:val="44"/>
        </w:rPr>
      </w:pPr>
    </w:p>
    <w:p w:rsidR="003E57BC" w:rsidRDefault="003E57BC" w:rsidP="003E57BC">
      <w:pPr>
        <w:jc w:val="both"/>
        <w:rPr>
          <w:sz w:val="44"/>
          <w:szCs w:val="44"/>
        </w:rPr>
      </w:pPr>
    </w:p>
    <w:p w:rsidR="003E57BC" w:rsidRDefault="003E57BC" w:rsidP="003E57BC">
      <w:pPr>
        <w:jc w:val="both"/>
        <w:rPr>
          <w:sz w:val="44"/>
          <w:szCs w:val="44"/>
        </w:rPr>
      </w:pPr>
    </w:p>
    <w:p w:rsidR="003E57BC" w:rsidRDefault="003E57BC" w:rsidP="003E57BC">
      <w:pPr>
        <w:jc w:val="both"/>
        <w:rPr>
          <w:sz w:val="44"/>
          <w:szCs w:val="44"/>
        </w:rPr>
      </w:pPr>
    </w:p>
    <w:p w:rsidR="003E57BC" w:rsidRDefault="003E57BC" w:rsidP="003E57BC">
      <w:pPr>
        <w:jc w:val="both"/>
        <w:rPr>
          <w:sz w:val="44"/>
          <w:szCs w:val="44"/>
        </w:rPr>
      </w:pPr>
    </w:p>
    <w:p w:rsidR="003E57BC" w:rsidRDefault="003E57BC" w:rsidP="003E57BC">
      <w:pPr>
        <w:jc w:val="both"/>
        <w:rPr>
          <w:sz w:val="44"/>
          <w:szCs w:val="44"/>
        </w:rPr>
      </w:pPr>
    </w:p>
    <w:p w:rsidR="003E57BC" w:rsidRDefault="003E57BC" w:rsidP="003E57BC">
      <w:pPr>
        <w:jc w:val="both"/>
        <w:rPr>
          <w:sz w:val="44"/>
          <w:szCs w:val="44"/>
        </w:rPr>
      </w:pPr>
    </w:p>
    <w:p w:rsidR="004573F7" w:rsidRDefault="004573F7" w:rsidP="003E57BC">
      <w:pPr>
        <w:jc w:val="both"/>
        <w:rPr>
          <w:sz w:val="44"/>
          <w:szCs w:val="44"/>
        </w:rPr>
      </w:pPr>
    </w:p>
    <w:p w:rsidR="004573F7" w:rsidRDefault="004573F7" w:rsidP="003E57BC">
      <w:pPr>
        <w:jc w:val="both"/>
        <w:rPr>
          <w:sz w:val="44"/>
          <w:szCs w:val="44"/>
        </w:rPr>
      </w:pPr>
    </w:p>
    <w:p w:rsidR="004573F7" w:rsidRPr="00376592" w:rsidRDefault="004573F7" w:rsidP="003E57BC">
      <w:pPr>
        <w:jc w:val="both"/>
        <w:rPr>
          <w:sz w:val="44"/>
          <w:szCs w:val="44"/>
        </w:rPr>
      </w:pPr>
    </w:p>
    <w:p w:rsidR="00B330AD" w:rsidRPr="00376592" w:rsidRDefault="00B330AD" w:rsidP="00053267">
      <w:pPr>
        <w:jc w:val="both"/>
        <w:rPr>
          <w:sz w:val="44"/>
          <w:szCs w:val="44"/>
        </w:rPr>
      </w:pPr>
    </w:p>
    <w:p w:rsidR="00B330AD" w:rsidRPr="00376592" w:rsidRDefault="00B330AD" w:rsidP="00053267">
      <w:pPr>
        <w:jc w:val="both"/>
        <w:rPr>
          <w:sz w:val="44"/>
          <w:szCs w:val="44"/>
        </w:rPr>
      </w:pPr>
    </w:p>
    <w:p w:rsidR="00B330AD" w:rsidRDefault="00B330AD" w:rsidP="00053267">
      <w:pPr>
        <w:jc w:val="both"/>
        <w:rPr>
          <w:b/>
          <w:bCs/>
          <w:sz w:val="44"/>
          <w:szCs w:val="44"/>
          <w:u w:val="single"/>
        </w:rPr>
      </w:pPr>
      <w:r w:rsidRPr="00376592">
        <w:rPr>
          <w:b/>
          <w:bCs/>
          <w:sz w:val="44"/>
          <w:szCs w:val="44"/>
          <w:u w:val="single"/>
        </w:rPr>
        <w:lastRenderedPageBreak/>
        <w:t xml:space="preserve">II – Les règles d’installation d’un système d’alarme : </w:t>
      </w:r>
    </w:p>
    <w:p w:rsidR="005A3869" w:rsidRPr="00376592" w:rsidRDefault="005A3869" w:rsidP="00053267">
      <w:pPr>
        <w:jc w:val="both"/>
        <w:rPr>
          <w:b/>
          <w:bCs/>
          <w:sz w:val="44"/>
          <w:szCs w:val="44"/>
          <w:u w:val="single"/>
        </w:rPr>
      </w:pPr>
    </w:p>
    <w:p w:rsidR="00B330AD" w:rsidRPr="00376592" w:rsidRDefault="00B330AD" w:rsidP="00053267">
      <w:pPr>
        <w:jc w:val="both"/>
        <w:rPr>
          <w:sz w:val="44"/>
          <w:szCs w:val="44"/>
        </w:rPr>
      </w:pPr>
    </w:p>
    <w:p w:rsidR="00B330AD" w:rsidRDefault="00B330AD" w:rsidP="00053267">
      <w:pPr>
        <w:jc w:val="both"/>
        <w:rPr>
          <w:sz w:val="44"/>
          <w:szCs w:val="44"/>
        </w:rPr>
      </w:pPr>
      <w:r w:rsidRPr="00376592">
        <w:rPr>
          <w:sz w:val="44"/>
          <w:szCs w:val="44"/>
        </w:rPr>
        <w:t xml:space="preserve">  L’installation de l’alarme sans fil dans une maison doit respecter certaines règles. Ces conditions ont des incidences immédiates sur le bon fonctionnement de l’alarme sans fil, c’est-à-dire détecter les intrusions.</w:t>
      </w:r>
    </w:p>
    <w:p w:rsidR="005A3869" w:rsidRPr="00376592" w:rsidRDefault="005A3869" w:rsidP="00053267">
      <w:pPr>
        <w:jc w:val="both"/>
        <w:rPr>
          <w:sz w:val="44"/>
          <w:szCs w:val="44"/>
        </w:rPr>
      </w:pPr>
    </w:p>
    <w:p w:rsidR="00B330AD" w:rsidRPr="00376592" w:rsidRDefault="00B330AD" w:rsidP="00053267">
      <w:pPr>
        <w:jc w:val="both"/>
        <w:rPr>
          <w:sz w:val="44"/>
          <w:szCs w:val="44"/>
        </w:rPr>
      </w:pPr>
    </w:p>
    <w:p w:rsidR="00B330AD" w:rsidRPr="00376592" w:rsidRDefault="00B330AD" w:rsidP="00053267">
      <w:pPr>
        <w:jc w:val="both"/>
        <w:rPr>
          <w:i/>
          <w:iCs/>
          <w:sz w:val="44"/>
          <w:szCs w:val="44"/>
        </w:rPr>
      </w:pPr>
      <w:r w:rsidRPr="00376592">
        <w:rPr>
          <w:sz w:val="44"/>
          <w:szCs w:val="44"/>
        </w:rPr>
        <w:t xml:space="preserve">A </w:t>
      </w:r>
      <w:r w:rsidRPr="00376592">
        <w:rPr>
          <w:i/>
          <w:iCs/>
          <w:sz w:val="44"/>
          <w:szCs w:val="44"/>
        </w:rPr>
        <w:t>- l’installation de la centrale d’alarme sans fil :</w:t>
      </w:r>
    </w:p>
    <w:p w:rsidR="00B330AD" w:rsidRPr="00376592" w:rsidRDefault="00B330AD" w:rsidP="00053267">
      <w:pPr>
        <w:jc w:val="both"/>
        <w:rPr>
          <w:i/>
          <w:iCs/>
          <w:sz w:val="44"/>
          <w:szCs w:val="44"/>
        </w:rPr>
      </w:pPr>
    </w:p>
    <w:p w:rsidR="00B330AD" w:rsidRPr="00376592" w:rsidRDefault="00B330AD" w:rsidP="00053267">
      <w:pPr>
        <w:jc w:val="both"/>
        <w:rPr>
          <w:sz w:val="44"/>
          <w:szCs w:val="44"/>
        </w:rPr>
      </w:pPr>
      <w:r w:rsidRPr="00376592">
        <w:rPr>
          <w:sz w:val="44"/>
          <w:szCs w:val="44"/>
        </w:rPr>
        <w:t xml:space="preserve">  La centrale d’alarme doit être placée dans un endroit stratégique, accessible à l’utilisateur mais pas au cambrioleur. Généralement ce sont des milieux de maison. Dans le rayon de cette centrale d’alarme, il est judicieux d’installer un détecteur de mouvement pour éviter toute tentative de neutralisation : l’alarme sera donnée avant même que l’intrus ne l’atteigne. La centrale doit être également située en hauteur pour assurer une meilleure réception des signaux émis par des détecteurs et optimiser la portée radio. </w:t>
      </w:r>
    </w:p>
    <w:p w:rsidR="00B330AD" w:rsidRDefault="00B330AD" w:rsidP="00053267">
      <w:pPr>
        <w:jc w:val="both"/>
        <w:rPr>
          <w:sz w:val="44"/>
          <w:szCs w:val="44"/>
        </w:rPr>
      </w:pPr>
    </w:p>
    <w:p w:rsidR="005A3869" w:rsidRDefault="005A3869" w:rsidP="00053267">
      <w:pPr>
        <w:jc w:val="both"/>
        <w:rPr>
          <w:sz w:val="44"/>
          <w:szCs w:val="44"/>
        </w:rPr>
      </w:pPr>
    </w:p>
    <w:p w:rsidR="005A3869" w:rsidRDefault="005A3869" w:rsidP="00053267">
      <w:pPr>
        <w:jc w:val="both"/>
        <w:rPr>
          <w:sz w:val="44"/>
          <w:szCs w:val="44"/>
        </w:rPr>
      </w:pPr>
    </w:p>
    <w:p w:rsidR="005A3869" w:rsidRDefault="005A3869" w:rsidP="00053267">
      <w:pPr>
        <w:jc w:val="both"/>
        <w:rPr>
          <w:sz w:val="44"/>
          <w:szCs w:val="44"/>
        </w:rPr>
      </w:pPr>
    </w:p>
    <w:p w:rsidR="00B330AD" w:rsidRPr="00376592" w:rsidRDefault="00B330AD" w:rsidP="00053267">
      <w:pPr>
        <w:jc w:val="both"/>
        <w:rPr>
          <w:sz w:val="44"/>
          <w:szCs w:val="44"/>
        </w:rPr>
      </w:pPr>
      <w:r w:rsidRPr="00376592">
        <w:rPr>
          <w:sz w:val="44"/>
          <w:szCs w:val="44"/>
        </w:rPr>
        <w:lastRenderedPageBreak/>
        <w:t xml:space="preserve">B –  </w:t>
      </w:r>
      <w:r w:rsidRPr="00376592">
        <w:rPr>
          <w:i/>
          <w:iCs/>
          <w:sz w:val="44"/>
          <w:szCs w:val="44"/>
        </w:rPr>
        <w:t>Les sirènes</w:t>
      </w:r>
      <w:r w:rsidRPr="00376592">
        <w:rPr>
          <w:sz w:val="44"/>
          <w:szCs w:val="44"/>
        </w:rPr>
        <w:t> :</w:t>
      </w:r>
    </w:p>
    <w:p w:rsidR="00B330AD" w:rsidRPr="00376592" w:rsidRDefault="00B330AD" w:rsidP="00053267">
      <w:pPr>
        <w:jc w:val="both"/>
        <w:rPr>
          <w:sz w:val="44"/>
          <w:szCs w:val="44"/>
        </w:rPr>
      </w:pPr>
      <w:r w:rsidRPr="00376592">
        <w:rPr>
          <w:sz w:val="44"/>
          <w:szCs w:val="44"/>
        </w:rPr>
        <w:t xml:space="preserve">  </w:t>
      </w:r>
    </w:p>
    <w:p w:rsidR="00B330AD" w:rsidRPr="00376592" w:rsidRDefault="00B330AD" w:rsidP="00053267">
      <w:pPr>
        <w:jc w:val="both"/>
        <w:rPr>
          <w:sz w:val="44"/>
          <w:szCs w:val="44"/>
        </w:rPr>
      </w:pPr>
      <w:r w:rsidRPr="00376592">
        <w:rPr>
          <w:sz w:val="44"/>
          <w:szCs w:val="44"/>
        </w:rPr>
        <w:t xml:space="preserve">  Pour assurer un meilleur effet sonore de la sirène intérieure, son positionnement sera dans un lieu ouvert et dégagé. Pour la sirène extérieure, on choisit un mur visible de la rue par exemple, car elle comporte souvent un signal visuel. </w:t>
      </w:r>
    </w:p>
    <w:p w:rsidR="00B330AD" w:rsidRPr="00376592" w:rsidRDefault="00B330AD" w:rsidP="00053267">
      <w:pPr>
        <w:jc w:val="both"/>
        <w:rPr>
          <w:sz w:val="44"/>
          <w:szCs w:val="44"/>
        </w:rPr>
      </w:pPr>
    </w:p>
    <w:p w:rsidR="00B330AD" w:rsidRPr="00376592" w:rsidRDefault="00B330AD" w:rsidP="00053267">
      <w:pPr>
        <w:jc w:val="both"/>
        <w:rPr>
          <w:sz w:val="44"/>
          <w:szCs w:val="44"/>
        </w:rPr>
      </w:pPr>
      <w:r w:rsidRPr="00376592">
        <w:rPr>
          <w:sz w:val="44"/>
          <w:szCs w:val="44"/>
        </w:rPr>
        <w:t xml:space="preserve">C – </w:t>
      </w:r>
      <w:r w:rsidRPr="00376592">
        <w:rPr>
          <w:i/>
          <w:iCs/>
          <w:sz w:val="44"/>
          <w:szCs w:val="44"/>
        </w:rPr>
        <w:t>Les détecteurs d’ouverture</w:t>
      </w:r>
      <w:r w:rsidRPr="00376592">
        <w:rPr>
          <w:sz w:val="44"/>
          <w:szCs w:val="44"/>
        </w:rPr>
        <w:t xml:space="preserve"> : </w:t>
      </w:r>
    </w:p>
    <w:p w:rsidR="00053267" w:rsidRPr="00376592" w:rsidRDefault="00053267" w:rsidP="00053267">
      <w:pPr>
        <w:jc w:val="both"/>
        <w:rPr>
          <w:sz w:val="44"/>
          <w:szCs w:val="44"/>
        </w:rPr>
      </w:pPr>
    </w:p>
    <w:p w:rsidR="00B330AD" w:rsidRPr="00376592" w:rsidRDefault="00B330AD" w:rsidP="00053267">
      <w:pPr>
        <w:jc w:val="both"/>
        <w:rPr>
          <w:sz w:val="44"/>
          <w:szCs w:val="44"/>
        </w:rPr>
      </w:pPr>
      <w:r w:rsidRPr="00376592">
        <w:rPr>
          <w:sz w:val="44"/>
          <w:szCs w:val="44"/>
        </w:rPr>
        <w:t xml:space="preserve">  Ils doivent être placés à l’intérieur du logement et sur les issues. Ils ne doivent jamais être placés à proximité d’objets métalliques. </w:t>
      </w:r>
    </w:p>
    <w:p w:rsidR="00B330AD" w:rsidRPr="00376592" w:rsidRDefault="00B330AD" w:rsidP="00053267">
      <w:pPr>
        <w:jc w:val="both"/>
        <w:rPr>
          <w:sz w:val="44"/>
          <w:szCs w:val="44"/>
        </w:rPr>
      </w:pPr>
    </w:p>
    <w:p w:rsidR="00B330AD" w:rsidRPr="00376592" w:rsidRDefault="00B330AD" w:rsidP="00053267">
      <w:pPr>
        <w:jc w:val="both"/>
        <w:rPr>
          <w:sz w:val="44"/>
          <w:szCs w:val="44"/>
        </w:rPr>
      </w:pPr>
      <w:r w:rsidRPr="00376592">
        <w:rPr>
          <w:sz w:val="44"/>
          <w:szCs w:val="44"/>
        </w:rPr>
        <w:t xml:space="preserve">D </w:t>
      </w:r>
      <w:r w:rsidRPr="00376592">
        <w:rPr>
          <w:i/>
          <w:iCs/>
          <w:sz w:val="44"/>
          <w:szCs w:val="44"/>
        </w:rPr>
        <w:t>– Les détecteurs de mouvement</w:t>
      </w:r>
      <w:r w:rsidRPr="00376592">
        <w:rPr>
          <w:sz w:val="44"/>
          <w:szCs w:val="44"/>
        </w:rPr>
        <w:t> :</w:t>
      </w:r>
    </w:p>
    <w:p w:rsidR="00B330AD" w:rsidRPr="00376592" w:rsidRDefault="00B330AD" w:rsidP="00053267">
      <w:pPr>
        <w:jc w:val="both"/>
        <w:rPr>
          <w:sz w:val="44"/>
          <w:szCs w:val="44"/>
        </w:rPr>
      </w:pPr>
    </w:p>
    <w:p w:rsidR="00053267" w:rsidRPr="00376592" w:rsidRDefault="00B330AD" w:rsidP="00053267">
      <w:pPr>
        <w:jc w:val="both"/>
        <w:rPr>
          <w:sz w:val="44"/>
          <w:szCs w:val="44"/>
        </w:rPr>
      </w:pPr>
      <w:r w:rsidRPr="00376592">
        <w:rPr>
          <w:sz w:val="44"/>
          <w:szCs w:val="44"/>
        </w:rPr>
        <w:t xml:space="preserve">  Sont </w:t>
      </w:r>
      <w:r w:rsidR="00053267" w:rsidRPr="00376592">
        <w:rPr>
          <w:sz w:val="44"/>
          <w:szCs w:val="44"/>
        </w:rPr>
        <w:t xml:space="preserve">à placer à l’intérieur ou à l’extérieur. Ils doivent être fixés en hauteur sur un mur et dans tous les lieux de passage obligé. Il est préférable de les placer loin de toute source de chaleur pour ne pas fausser le signal. </w:t>
      </w:r>
    </w:p>
    <w:p w:rsidR="00053267" w:rsidRPr="00376592" w:rsidRDefault="00053267" w:rsidP="00053267">
      <w:pPr>
        <w:jc w:val="both"/>
        <w:rPr>
          <w:sz w:val="44"/>
          <w:szCs w:val="44"/>
        </w:rPr>
      </w:pPr>
    </w:p>
    <w:p w:rsidR="00053267" w:rsidRPr="00376592" w:rsidRDefault="00053267" w:rsidP="00053267">
      <w:pPr>
        <w:jc w:val="both"/>
        <w:rPr>
          <w:i/>
          <w:iCs/>
          <w:sz w:val="44"/>
          <w:szCs w:val="44"/>
        </w:rPr>
      </w:pPr>
      <w:r w:rsidRPr="00376592">
        <w:rPr>
          <w:sz w:val="44"/>
          <w:szCs w:val="44"/>
        </w:rPr>
        <w:t xml:space="preserve">E – </w:t>
      </w:r>
      <w:r w:rsidRPr="00376592">
        <w:rPr>
          <w:i/>
          <w:iCs/>
          <w:sz w:val="44"/>
          <w:szCs w:val="44"/>
        </w:rPr>
        <w:t>Les détecteurs de choc :</w:t>
      </w:r>
    </w:p>
    <w:p w:rsidR="00053267" w:rsidRPr="00376592" w:rsidRDefault="00053267" w:rsidP="00053267">
      <w:pPr>
        <w:jc w:val="both"/>
        <w:rPr>
          <w:i/>
          <w:iCs/>
          <w:sz w:val="44"/>
          <w:szCs w:val="44"/>
        </w:rPr>
      </w:pPr>
    </w:p>
    <w:p w:rsidR="00053267" w:rsidRPr="00376592" w:rsidRDefault="00053267" w:rsidP="00053267">
      <w:pPr>
        <w:jc w:val="both"/>
        <w:rPr>
          <w:sz w:val="44"/>
          <w:szCs w:val="44"/>
        </w:rPr>
      </w:pPr>
      <w:r w:rsidRPr="00376592">
        <w:rPr>
          <w:sz w:val="44"/>
          <w:szCs w:val="44"/>
        </w:rPr>
        <w:t xml:space="preserve">  Ils se placent le plus souvent sur les grandes baies vitrées, sur le rebord de la fenêtre. Ils peuvent aussi se placer sur des portes qui pourraient être fracturées. </w:t>
      </w:r>
    </w:p>
    <w:p w:rsidR="00053267" w:rsidRPr="00376592" w:rsidRDefault="00053267" w:rsidP="00053267">
      <w:pPr>
        <w:jc w:val="both"/>
        <w:rPr>
          <w:sz w:val="44"/>
          <w:szCs w:val="44"/>
        </w:rPr>
      </w:pPr>
    </w:p>
    <w:p w:rsidR="00053267" w:rsidRPr="00376592" w:rsidRDefault="00053267" w:rsidP="00053267">
      <w:pPr>
        <w:jc w:val="both"/>
        <w:rPr>
          <w:sz w:val="44"/>
          <w:szCs w:val="44"/>
        </w:rPr>
      </w:pPr>
      <w:r w:rsidRPr="00376592">
        <w:rPr>
          <w:sz w:val="44"/>
          <w:szCs w:val="44"/>
        </w:rPr>
        <w:t xml:space="preserve">F </w:t>
      </w:r>
      <w:r w:rsidRPr="00376592">
        <w:rPr>
          <w:i/>
          <w:iCs/>
          <w:sz w:val="44"/>
          <w:szCs w:val="44"/>
        </w:rPr>
        <w:t>– Le clavier de commande et le transmetteur téléphonique</w:t>
      </w:r>
      <w:r w:rsidRPr="00376592">
        <w:rPr>
          <w:sz w:val="44"/>
          <w:szCs w:val="44"/>
        </w:rPr>
        <w:t xml:space="preserve"> : </w:t>
      </w:r>
    </w:p>
    <w:p w:rsidR="00053267" w:rsidRPr="00376592" w:rsidRDefault="00053267" w:rsidP="00053267">
      <w:pPr>
        <w:jc w:val="both"/>
        <w:rPr>
          <w:sz w:val="44"/>
          <w:szCs w:val="44"/>
        </w:rPr>
      </w:pPr>
      <w:r w:rsidRPr="00376592">
        <w:rPr>
          <w:sz w:val="44"/>
          <w:szCs w:val="44"/>
        </w:rPr>
        <w:t xml:space="preserve">  </w:t>
      </w:r>
    </w:p>
    <w:p w:rsidR="00B76A50" w:rsidRPr="00376592" w:rsidRDefault="00053267" w:rsidP="00053267">
      <w:pPr>
        <w:jc w:val="both"/>
        <w:rPr>
          <w:sz w:val="44"/>
          <w:szCs w:val="44"/>
        </w:rPr>
      </w:pPr>
      <w:r w:rsidRPr="00376592">
        <w:rPr>
          <w:sz w:val="44"/>
          <w:szCs w:val="44"/>
        </w:rPr>
        <w:t xml:space="preserve"> Le clavier mural est installé à proximité de l’entrée principale, de façon à désactiver l’alarme avec le code assez rapidement. Par contre, le transmetteur téléphonique doit également se situer au centre de la maison. </w:t>
      </w:r>
      <w:hyperlink r:id="rId11" w:history="1"/>
    </w:p>
    <w:sectPr w:rsidR="00B76A50" w:rsidRPr="00376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70F40"/>
    <w:multiLevelType w:val="hybridMultilevel"/>
    <w:tmpl w:val="A9EE8ADE"/>
    <w:lvl w:ilvl="0" w:tplc="C2D87BF4">
      <w:start w:val="1"/>
      <w:numFmt w:val="upperLetter"/>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67805CF0"/>
    <w:multiLevelType w:val="hybridMultilevel"/>
    <w:tmpl w:val="F990A062"/>
    <w:lvl w:ilvl="0" w:tplc="6D886E82">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78D60C62"/>
    <w:multiLevelType w:val="hybridMultilevel"/>
    <w:tmpl w:val="D97E64EC"/>
    <w:lvl w:ilvl="0" w:tplc="92845DEC">
      <w:start w:val="5"/>
      <w:numFmt w:val="bullet"/>
      <w:lvlText w:val="-"/>
      <w:lvlJc w:val="left"/>
      <w:pPr>
        <w:tabs>
          <w:tab w:val="num" w:pos="720"/>
        </w:tabs>
        <w:ind w:left="720" w:hanging="360"/>
      </w:pPr>
      <w:rPr>
        <w:rFonts w:ascii="Times New Roman" w:eastAsia="Times New Roman" w:hAnsi="Times New Roman" w:cs="Times New Roman" w:hint="default"/>
      </w:rPr>
    </w:lvl>
    <w:lvl w:ilvl="1" w:tplc="170206BC">
      <w:start w:val="5"/>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02058148">
    <w:abstractNumId w:val="2"/>
  </w:num>
  <w:num w:numId="2" w16cid:durableId="2013991135">
    <w:abstractNumId w:val="0"/>
  </w:num>
  <w:num w:numId="3" w16cid:durableId="1635058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9A"/>
    <w:rsid w:val="000316C2"/>
    <w:rsid w:val="00053267"/>
    <w:rsid w:val="000C3735"/>
    <w:rsid w:val="00211AD9"/>
    <w:rsid w:val="0021769C"/>
    <w:rsid w:val="0024626D"/>
    <w:rsid w:val="00250400"/>
    <w:rsid w:val="0026398B"/>
    <w:rsid w:val="00280642"/>
    <w:rsid w:val="00286D60"/>
    <w:rsid w:val="002A0A1A"/>
    <w:rsid w:val="00376592"/>
    <w:rsid w:val="00380FF0"/>
    <w:rsid w:val="003A2EA0"/>
    <w:rsid w:val="003B4931"/>
    <w:rsid w:val="003C159A"/>
    <w:rsid w:val="003D2287"/>
    <w:rsid w:val="003E181D"/>
    <w:rsid w:val="003E57BC"/>
    <w:rsid w:val="004573F7"/>
    <w:rsid w:val="0047215C"/>
    <w:rsid w:val="0048105A"/>
    <w:rsid w:val="004C292E"/>
    <w:rsid w:val="00536308"/>
    <w:rsid w:val="005812A7"/>
    <w:rsid w:val="005A3869"/>
    <w:rsid w:val="005D02D5"/>
    <w:rsid w:val="005E0FC9"/>
    <w:rsid w:val="00605BD8"/>
    <w:rsid w:val="0062506E"/>
    <w:rsid w:val="0063769D"/>
    <w:rsid w:val="007C6502"/>
    <w:rsid w:val="008930E3"/>
    <w:rsid w:val="00A70DCA"/>
    <w:rsid w:val="00AC6402"/>
    <w:rsid w:val="00AF4576"/>
    <w:rsid w:val="00B330AD"/>
    <w:rsid w:val="00B47433"/>
    <w:rsid w:val="00B76A50"/>
    <w:rsid w:val="00B83544"/>
    <w:rsid w:val="00BB2026"/>
    <w:rsid w:val="00C56689"/>
    <w:rsid w:val="00CB54E8"/>
    <w:rsid w:val="00CE6A6B"/>
    <w:rsid w:val="00D517D8"/>
    <w:rsid w:val="00DE3F75"/>
    <w:rsid w:val="00E600D1"/>
    <w:rsid w:val="00E63007"/>
    <w:rsid w:val="00E862A9"/>
    <w:rsid w:val="00EB1DB8"/>
    <w:rsid w:val="00F3444D"/>
    <w:rsid w:val="00F53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CCE8F3E"/>
  <w15:chartTrackingRefBased/>
  <w15:docId w15:val="{D16D4A42-C047-6445-8D67-B27E1905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3">
    <w:name w:val="heading 3"/>
    <w:basedOn w:val="Normal"/>
    <w:qFormat/>
    <w:rsid w:val="00B76A50"/>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B76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0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https://www.google.com/url?sa=t&amp;rct=j&amp;q=&amp;esrc=s&amp;source=web&amp;cd=&amp;cad=rja&amp;uact=8&amp;ved=2ahUKEwiJi9He_enuAhUlRhUIHZ1nDNQQFjADegQIAhAC&amp;url=https%3A%2F%2Ffr.wiktionary.org%2Fwiki%2Fp%25C3%25A9rim%25C3%25A9trique&amp;usg=AOvVaw39TrDDm3w8LdpFVZ-hSdsK" TargetMode="External"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Pages>
  <Words>743</Words>
  <Characters>4091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4825</CharactersWithSpaces>
  <SharedDoc>false</SharedDoc>
  <HLinks>
    <vt:vector size="6" baseType="variant">
      <vt:variant>
        <vt:i4>3080257</vt:i4>
      </vt:variant>
      <vt:variant>
        <vt:i4>0</vt:i4>
      </vt:variant>
      <vt:variant>
        <vt:i4>0</vt:i4>
      </vt:variant>
      <vt:variant>
        <vt:i4>5</vt:i4>
      </vt:variant>
      <vt:variant>
        <vt:lpwstr>https://www.google.com/url?sa=t&amp;rct=j&amp;q=&amp;esrc=s&amp;source=web&amp;cd=&amp;cad=rja&amp;uact=8&amp;ved=2ahUKEwiJi9He_enuAhUlRhUIHZ1nDNQQFjADegQIAhAC&amp;url=https%3A%2F%2Ffr.wiktionary.org%2Fwiki%2Fp%25C3%25A9rim%25C3%25A9trique&amp;usg=AOvVaw39TrDDm3w8LdpFVZ-hSdsK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cp:lastModifiedBy>Utilisateur invité</cp:lastModifiedBy>
  <cp:revision>47</cp:revision>
  <dcterms:created xsi:type="dcterms:W3CDTF">2023-11-25T15:36:00Z</dcterms:created>
  <dcterms:modified xsi:type="dcterms:W3CDTF">2023-11-25T17:36:00Z</dcterms:modified>
</cp:coreProperties>
</file>